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260" w:rsidRPr="00D95260" w:rsidRDefault="00D95260" w:rsidP="00D95260">
      <w:pPr>
        <w:shd w:val="clear" w:color="auto" w:fill="FFFFFF"/>
        <w:spacing w:after="360" w:line="240" w:lineRule="auto"/>
        <w:jc w:val="center"/>
        <w:rPr>
          <w:rFonts w:ascii="Times New Roman" w:eastAsia="Times New Roman" w:hAnsi="Times New Roman" w:cs="Times New Roman"/>
          <w:sz w:val="32"/>
          <w:szCs w:val="28"/>
        </w:rPr>
      </w:pPr>
      <w:bookmarkStart w:id="0" w:name="_GoBack"/>
      <w:bookmarkEnd w:id="0"/>
      <w:r w:rsidRPr="00D95260">
        <w:rPr>
          <w:rFonts w:ascii="Times New Roman" w:eastAsia="Times New Roman" w:hAnsi="Times New Roman" w:cs="Times New Roman"/>
          <w:b/>
          <w:bCs/>
          <w:sz w:val="32"/>
          <w:szCs w:val="28"/>
        </w:rPr>
        <w:t>REQUEST FOR EXPRESSIONS OF INTEREST</w:t>
      </w:r>
    </w:p>
    <w:p w:rsidR="00D95260" w:rsidRPr="00D95260" w:rsidRDefault="00D95260" w:rsidP="00D95260">
      <w:pPr>
        <w:shd w:val="clear" w:color="auto" w:fill="FFFFFF"/>
        <w:spacing w:before="120" w:after="120" w:line="264" w:lineRule="auto"/>
        <w:rPr>
          <w:rFonts w:ascii="Times New Roman" w:eastAsia="Times New Roman" w:hAnsi="Times New Roman" w:cs="Times New Roman"/>
          <w:sz w:val="28"/>
          <w:szCs w:val="28"/>
        </w:rPr>
      </w:pPr>
      <w:r w:rsidRPr="00D95260">
        <w:rPr>
          <w:rFonts w:ascii="Times New Roman" w:eastAsia="Times New Roman" w:hAnsi="Times New Roman" w:cs="Times New Roman"/>
          <w:b/>
          <w:sz w:val="28"/>
          <w:szCs w:val="28"/>
        </w:rPr>
        <w:t>Grant No</w:t>
      </w:r>
      <w:r w:rsidRPr="00D95260">
        <w:rPr>
          <w:rFonts w:ascii="Times New Roman" w:eastAsia="Times New Roman" w:hAnsi="Times New Roman" w:cs="Times New Roman"/>
          <w:sz w:val="28"/>
          <w:szCs w:val="28"/>
        </w:rPr>
        <w:t>: TF0B7834</w:t>
      </w:r>
    </w:p>
    <w:p w:rsidR="00D95260" w:rsidRPr="00D95260" w:rsidRDefault="00D95260" w:rsidP="00D95260">
      <w:pPr>
        <w:shd w:val="clear" w:color="auto" w:fill="FFFFFF"/>
        <w:spacing w:before="120" w:after="120" w:line="264" w:lineRule="auto"/>
        <w:jc w:val="both"/>
        <w:rPr>
          <w:rFonts w:ascii="Times New Roman" w:eastAsia="Times New Roman" w:hAnsi="Times New Roman" w:cs="Times New Roman"/>
          <w:sz w:val="28"/>
          <w:szCs w:val="28"/>
        </w:rPr>
      </w:pPr>
      <w:r w:rsidRPr="00D95260">
        <w:rPr>
          <w:rFonts w:ascii="Times New Roman" w:eastAsia="Times New Roman" w:hAnsi="Times New Roman" w:cs="Times New Roman"/>
          <w:b/>
          <w:sz w:val="28"/>
          <w:szCs w:val="28"/>
        </w:rPr>
        <w:t xml:space="preserve">Package ICS-33 (Activity 1.6.1.1) </w:t>
      </w:r>
      <w:r w:rsidRPr="00D95260">
        <w:rPr>
          <w:rFonts w:ascii="Times New Roman" w:eastAsia="Times New Roman" w:hAnsi="Times New Roman" w:cs="Times New Roman"/>
          <w:sz w:val="28"/>
          <w:szCs w:val="28"/>
        </w:rPr>
        <w:t>Hiring an international consultant to develop training materials on law and gender</w:t>
      </w:r>
    </w:p>
    <w:p w:rsidR="00D95260" w:rsidRPr="00D95260" w:rsidRDefault="00D95260" w:rsidP="00D95260">
      <w:pPr>
        <w:shd w:val="clear" w:color="auto" w:fill="FFFFFF"/>
        <w:spacing w:before="120" w:after="120" w:line="264" w:lineRule="auto"/>
        <w:jc w:val="both"/>
        <w:rPr>
          <w:rFonts w:ascii="Times New Roman" w:eastAsia="Times New Roman" w:hAnsi="Times New Roman" w:cs="Times New Roman"/>
          <w:sz w:val="28"/>
          <w:szCs w:val="28"/>
        </w:rPr>
      </w:pPr>
      <w:r w:rsidRPr="00D95260">
        <w:rPr>
          <w:rFonts w:ascii="Times New Roman" w:eastAsia="Times New Roman" w:hAnsi="Times New Roman" w:cs="Times New Roman"/>
          <w:sz w:val="28"/>
          <w:szCs w:val="28"/>
        </w:rPr>
        <w:t xml:space="preserve">1. The "Improved Delivery of Legal Aid for the Poor and Vulnerable” Project is funded by the World Bank with the support of the Japan Social Development Fund. The Ministry of Justice is its governing agency. The project is implemented in four years, between 2022 and 2026, in Hanoi, Dien Bien, </w:t>
      </w:r>
      <w:r w:rsidR="000A1190">
        <w:rPr>
          <w:rFonts w:ascii="Times New Roman" w:eastAsia="Times New Roman" w:hAnsi="Times New Roman" w:cs="Times New Roman"/>
          <w:sz w:val="28"/>
          <w:szCs w:val="28"/>
        </w:rPr>
        <w:t>Lao Cai</w:t>
      </w:r>
      <w:r w:rsidRPr="00D95260">
        <w:rPr>
          <w:rFonts w:ascii="Times New Roman" w:eastAsia="Times New Roman" w:hAnsi="Times New Roman" w:cs="Times New Roman"/>
          <w:sz w:val="28"/>
          <w:szCs w:val="28"/>
        </w:rPr>
        <w:t xml:space="preserve"> and other selected provinces and cities during the project implementation;</w:t>
      </w:r>
    </w:p>
    <w:p w:rsidR="00D95260" w:rsidRPr="00D95260" w:rsidRDefault="00D95260" w:rsidP="00D95260">
      <w:pPr>
        <w:shd w:val="clear" w:color="auto" w:fill="FFFFFF"/>
        <w:spacing w:before="120" w:after="120" w:line="264" w:lineRule="auto"/>
        <w:jc w:val="both"/>
        <w:rPr>
          <w:rFonts w:ascii="Times New Roman" w:eastAsia="Times New Roman" w:hAnsi="Times New Roman" w:cs="Times New Roman"/>
          <w:sz w:val="28"/>
          <w:szCs w:val="28"/>
        </w:rPr>
      </w:pPr>
      <w:r w:rsidRPr="00D95260">
        <w:rPr>
          <w:rFonts w:ascii="Times New Roman" w:eastAsia="Times New Roman" w:hAnsi="Times New Roman" w:cs="Times New Roman"/>
          <w:sz w:val="28"/>
          <w:szCs w:val="28"/>
        </w:rPr>
        <w:t>2. Executing the 2025 Procurement Plan of the Project issued with Decision No. 69/QD-BTP dated January 10, 2025 by the Minister of Justice, the Specialized Project Management Unit of the Ministry of Justice (the PMU) publishes the recruitment of 01 international expert under the Package ICS-33 of the Project;</w:t>
      </w:r>
    </w:p>
    <w:p w:rsidR="00D95260" w:rsidRPr="00D95260" w:rsidRDefault="00D95260" w:rsidP="00D95260">
      <w:pPr>
        <w:shd w:val="clear" w:color="auto" w:fill="FFFFFF"/>
        <w:spacing w:before="120" w:after="120" w:line="264" w:lineRule="auto"/>
        <w:jc w:val="both"/>
        <w:rPr>
          <w:rFonts w:ascii="Times New Roman" w:eastAsia="Times New Roman" w:hAnsi="Times New Roman" w:cs="Times New Roman"/>
          <w:sz w:val="28"/>
          <w:szCs w:val="28"/>
        </w:rPr>
      </w:pPr>
      <w:r w:rsidRPr="00D95260">
        <w:rPr>
          <w:rFonts w:ascii="Times New Roman" w:eastAsia="Times New Roman" w:hAnsi="Times New Roman" w:cs="Times New Roman"/>
          <w:sz w:val="28"/>
          <w:szCs w:val="28"/>
        </w:rPr>
        <w:t>3. The scope of work and requirements for application are provided in the Terms of Reference;</w:t>
      </w:r>
    </w:p>
    <w:p w:rsidR="00D95260" w:rsidRPr="00D95260" w:rsidRDefault="00D95260" w:rsidP="00D95260">
      <w:pPr>
        <w:shd w:val="clear" w:color="auto" w:fill="FFFFFF"/>
        <w:spacing w:before="120" w:after="120" w:line="264" w:lineRule="auto"/>
        <w:jc w:val="both"/>
        <w:rPr>
          <w:rFonts w:ascii="Times New Roman" w:eastAsia="Times New Roman" w:hAnsi="Times New Roman" w:cs="Times New Roman"/>
          <w:sz w:val="28"/>
          <w:szCs w:val="28"/>
        </w:rPr>
      </w:pPr>
      <w:r w:rsidRPr="00D95260">
        <w:rPr>
          <w:rFonts w:ascii="Times New Roman" w:eastAsia="Times New Roman" w:hAnsi="Times New Roman" w:cs="Times New Roman"/>
          <w:sz w:val="28"/>
          <w:szCs w:val="28"/>
        </w:rPr>
        <w:t>4. The PMU now invites eligible consulting individuals (“Consultants”) to indicate their interest in providing the Services. Interested Consultants should provide information demonstrating that they have the required qualifications and relevant experience to perform the Services;</w:t>
      </w:r>
    </w:p>
    <w:p w:rsidR="00D95260" w:rsidRPr="00D95260" w:rsidRDefault="00D95260" w:rsidP="00D95260">
      <w:pPr>
        <w:shd w:val="clear" w:color="auto" w:fill="FFFFFF"/>
        <w:spacing w:before="120" w:after="120" w:line="264" w:lineRule="auto"/>
        <w:jc w:val="both"/>
        <w:rPr>
          <w:rFonts w:ascii="Times New Roman" w:eastAsia="Times New Roman" w:hAnsi="Times New Roman" w:cs="Times New Roman"/>
          <w:sz w:val="28"/>
          <w:szCs w:val="28"/>
        </w:rPr>
      </w:pPr>
      <w:r w:rsidRPr="00D95260">
        <w:rPr>
          <w:rFonts w:ascii="Times New Roman" w:eastAsia="Times New Roman" w:hAnsi="Times New Roman" w:cs="Times New Roman"/>
          <w:sz w:val="28"/>
          <w:szCs w:val="28"/>
        </w:rPr>
        <w:t>5. The attention of interested Consultants is drawn to paragraph 3.14, 3.16 and 3.17 of the World Bank’s Procurement Regulations for IPF Borrowers: Procurement in investment project financing, Fourth Edition, November 2020 (“Procurement Regulations”), setting forth the World Bank’s policy on conflict of interest;</w:t>
      </w:r>
    </w:p>
    <w:p w:rsidR="00D95260" w:rsidRPr="00D95260" w:rsidRDefault="00D95260" w:rsidP="00D95260">
      <w:pPr>
        <w:shd w:val="clear" w:color="auto" w:fill="FFFFFF"/>
        <w:spacing w:before="120" w:after="120" w:line="264" w:lineRule="auto"/>
        <w:jc w:val="both"/>
        <w:rPr>
          <w:rFonts w:ascii="Times New Roman" w:eastAsia="Times New Roman" w:hAnsi="Times New Roman" w:cs="Times New Roman"/>
          <w:sz w:val="28"/>
          <w:szCs w:val="28"/>
        </w:rPr>
      </w:pPr>
      <w:r w:rsidRPr="00D95260">
        <w:rPr>
          <w:rFonts w:ascii="Times New Roman" w:eastAsia="Times New Roman" w:hAnsi="Times New Roman" w:cs="Times New Roman"/>
          <w:sz w:val="28"/>
          <w:szCs w:val="28"/>
        </w:rPr>
        <w:t>6. A Consultant will be selected in accordance with the Open Competitive Selection of Individual Consultants method set out in the Procurement Regulations;</w:t>
      </w:r>
    </w:p>
    <w:p w:rsidR="00D95260" w:rsidRPr="00D95260" w:rsidRDefault="00D95260" w:rsidP="00D95260">
      <w:pPr>
        <w:shd w:val="clear" w:color="auto" w:fill="FFFFFF"/>
        <w:spacing w:before="120" w:after="120" w:line="264" w:lineRule="auto"/>
        <w:jc w:val="both"/>
        <w:rPr>
          <w:rFonts w:ascii="Times New Roman" w:eastAsia="Times New Roman" w:hAnsi="Times New Roman" w:cs="Times New Roman"/>
          <w:sz w:val="28"/>
          <w:szCs w:val="28"/>
        </w:rPr>
      </w:pPr>
      <w:r w:rsidRPr="00D95260">
        <w:rPr>
          <w:rFonts w:ascii="Times New Roman" w:eastAsia="Times New Roman" w:hAnsi="Times New Roman" w:cs="Times New Roman"/>
          <w:sz w:val="28"/>
          <w:szCs w:val="28"/>
        </w:rPr>
        <w:t xml:space="preserve">7. For more information, please contact Ms Phan Thị Thu Ha by phone 024.6273.9645; email: bqldact.moj@gmail.com; </w:t>
      </w:r>
    </w:p>
    <w:p w:rsidR="00D95260" w:rsidRPr="00D95260" w:rsidRDefault="00D95260" w:rsidP="00D95260">
      <w:pPr>
        <w:shd w:val="clear" w:color="auto" w:fill="FFFFFF"/>
        <w:spacing w:before="120" w:after="120" w:line="264" w:lineRule="auto"/>
        <w:jc w:val="both"/>
        <w:rPr>
          <w:rFonts w:ascii="Times New Roman" w:eastAsia="Times New Roman" w:hAnsi="Times New Roman" w:cs="Times New Roman"/>
          <w:sz w:val="28"/>
          <w:szCs w:val="28"/>
        </w:rPr>
      </w:pPr>
      <w:r w:rsidRPr="00D95260">
        <w:rPr>
          <w:rFonts w:ascii="Times New Roman" w:eastAsia="Times New Roman" w:hAnsi="Times New Roman" w:cs="Times New Roman"/>
          <w:sz w:val="28"/>
          <w:szCs w:val="28"/>
        </w:rPr>
        <w:t xml:space="preserve">8. Applications must be delivered to </w:t>
      </w:r>
      <w:hyperlink r:id="rId4" w:history="1">
        <w:r w:rsidRPr="00D95260">
          <w:rPr>
            <w:rFonts w:ascii="Times New Roman" w:hAnsi="Times New Roman" w:cs="Times New Roman"/>
            <w:sz w:val="28"/>
            <w:szCs w:val="28"/>
          </w:rPr>
          <w:t>bqldact.moj@gmail.com</w:t>
        </w:r>
      </w:hyperlink>
      <w:r w:rsidRPr="00D95260">
        <w:rPr>
          <w:rFonts w:ascii="Times New Roman" w:eastAsia="Times New Roman" w:hAnsi="Times New Roman" w:cs="Times New Roman"/>
          <w:sz w:val="28"/>
          <w:szCs w:val="28"/>
        </w:rPr>
        <w:t xml:space="preserve"> or in person to the address below </w:t>
      </w:r>
      <w:r w:rsidR="000A1190" w:rsidRPr="00640835">
        <w:rPr>
          <w:rFonts w:ascii="Times New Roman" w:eastAsia="Times New Roman" w:hAnsi="Times New Roman" w:cs="Times New Roman"/>
          <w:sz w:val="28"/>
          <w:szCs w:val="28"/>
        </w:rPr>
        <w:t>from 26</w:t>
      </w:r>
      <w:r w:rsidR="000A1190" w:rsidRPr="00640835">
        <w:rPr>
          <w:rFonts w:ascii="Times New Roman" w:eastAsia="Times New Roman" w:hAnsi="Times New Roman" w:cs="Times New Roman"/>
          <w:sz w:val="28"/>
          <w:szCs w:val="28"/>
          <w:vertAlign w:val="superscript"/>
        </w:rPr>
        <w:t>th</w:t>
      </w:r>
      <w:r w:rsidR="000A1190" w:rsidRPr="00640835">
        <w:rPr>
          <w:rFonts w:ascii="Times New Roman" w:eastAsia="Times New Roman" w:hAnsi="Times New Roman" w:cs="Times New Roman"/>
          <w:sz w:val="28"/>
          <w:szCs w:val="28"/>
        </w:rPr>
        <w:t xml:space="preserve"> August</w:t>
      </w:r>
      <w:r w:rsidR="000A1190">
        <w:rPr>
          <w:rFonts w:ascii="Times New Roman" w:eastAsia="Times New Roman" w:hAnsi="Times New Roman" w:cs="Times New Roman"/>
          <w:sz w:val="28"/>
          <w:szCs w:val="28"/>
        </w:rPr>
        <w:t>, 2025</w:t>
      </w:r>
      <w:r w:rsidR="000A1190" w:rsidRPr="00640835">
        <w:rPr>
          <w:rFonts w:ascii="Times New Roman" w:eastAsia="Times New Roman" w:hAnsi="Times New Roman" w:cs="Times New Roman"/>
          <w:sz w:val="28"/>
          <w:szCs w:val="28"/>
        </w:rPr>
        <w:t xml:space="preserve"> to no later than 4pm, 5</w:t>
      </w:r>
      <w:r w:rsidR="000A1190" w:rsidRPr="00640835">
        <w:rPr>
          <w:rFonts w:ascii="Times New Roman" w:eastAsia="Times New Roman" w:hAnsi="Times New Roman" w:cs="Times New Roman"/>
          <w:sz w:val="28"/>
          <w:szCs w:val="28"/>
          <w:vertAlign w:val="superscript"/>
        </w:rPr>
        <w:t>th</w:t>
      </w:r>
      <w:r w:rsidR="000A1190" w:rsidRPr="00640835">
        <w:rPr>
          <w:rFonts w:ascii="Times New Roman" w:eastAsia="Times New Roman" w:hAnsi="Times New Roman" w:cs="Times New Roman"/>
          <w:sz w:val="28"/>
          <w:szCs w:val="28"/>
        </w:rPr>
        <w:t xml:space="preserve"> September</w:t>
      </w:r>
      <w:r w:rsidR="000A1190">
        <w:rPr>
          <w:rFonts w:ascii="Times New Roman" w:eastAsia="Times New Roman" w:hAnsi="Times New Roman" w:cs="Times New Roman"/>
          <w:sz w:val="28"/>
          <w:szCs w:val="28"/>
        </w:rPr>
        <w:t xml:space="preserve">, 2025 </w:t>
      </w:r>
      <w:r w:rsidR="000A1190" w:rsidRPr="00640835">
        <w:rPr>
          <w:rFonts w:ascii="Times New Roman" w:eastAsia="Times New Roman" w:hAnsi="Times New Roman" w:cs="Times New Roman"/>
          <w:sz w:val="28"/>
          <w:szCs w:val="28"/>
        </w:rPr>
        <w:t>(GMT+7)</w:t>
      </w:r>
      <w:r w:rsidR="000A1190">
        <w:rPr>
          <w:rFonts w:ascii="Times New Roman" w:eastAsia="Times New Roman" w:hAnsi="Times New Roman" w:cs="Times New Roman"/>
          <w:sz w:val="28"/>
          <w:szCs w:val="28"/>
        </w:rPr>
        <w:t>:</w:t>
      </w:r>
    </w:p>
    <w:p w:rsidR="00D95260" w:rsidRPr="00D95260" w:rsidRDefault="00D95260" w:rsidP="00D95260">
      <w:pPr>
        <w:shd w:val="clear" w:color="auto" w:fill="FFFFFF"/>
        <w:spacing w:before="120" w:after="60" w:line="264" w:lineRule="auto"/>
        <w:rPr>
          <w:rFonts w:ascii="Times New Roman" w:eastAsia="Times New Roman" w:hAnsi="Times New Roman" w:cs="Times New Roman"/>
          <w:sz w:val="28"/>
          <w:szCs w:val="28"/>
        </w:rPr>
      </w:pPr>
      <w:r w:rsidRPr="00D95260">
        <w:rPr>
          <w:rFonts w:ascii="Times New Roman" w:eastAsia="Times New Roman" w:hAnsi="Times New Roman" w:cs="Times New Roman"/>
          <w:sz w:val="28"/>
          <w:szCs w:val="28"/>
        </w:rPr>
        <w:t>Project Management Unit under the Ministry of Justice</w:t>
      </w:r>
    </w:p>
    <w:p w:rsidR="00D95260" w:rsidRPr="00D95260" w:rsidRDefault="00D95260" w:rsidP="00D95260">
      <w:pPr>
        <w:shd w:val="clear" w:color="auto" w:fill="FFFFFF"/>
        <w:spacing w:before="60" w:after="60" w:line="264" w:lineRule="auto"/>
        <w:rPr>
          <w:rFonts w:ascii="Times New Roman" w:eastAsia="Times New Roman" w:hAnsi="Times New Roman" w:cs="Times New Roman"/>
          <w:sz w:val="28"/>
          <w:szCs w:val="28"/>
        </w:rPr>
      </w:pPr>
      <w:r w:rsidRPr="00D95260">
        <w:rPr>
          <w:rFonts w:ascii="Times New Roman" w:eastAsia="Times New Roman" w:hAnsi="Times New Roman" w:cs="Times New Roman"/>
          <w:sz w:val="28"/>
          <w:szCs w:val="28"/>
        </w:rPr>
        <w:t xml:space="preserve">Address: Building N3, Ministry of Justice, 60 Tran Phu Street, </w:t>
      </w:r>
    </w:p>
    <w:p w:rsidR="00D95260" w:rsidRPr="00D95260" w:rsidRDefault="00D95260" w:rsidP="00D95260">
      <w:pPr>
        <w:shd w:val="clear" w:color="auto" w:fill="FFFFFF"/>
        <w:spacing w:before="60" w:after="60" w:line="264" w:lineRule="auto"/>
        <w:rPr>
          <w:rFonts w:ascii="Times New Roman" w:eastAsia="Times New Roman" w:hAnsi="Times New Roman" w:cs="Times New Roman"/>
          <w:sz w:val="28"/>
          <w:szCs w:val="28"/>
        </w:rPr>
      </w:pPr>
      <w:r w:rsidRPr="00D95260">
        <w:rPr>
          <w:rFonts w:ascii="Times New Roman" w:eastAsia="Times New Roman" w:hAnsi="Times New Roman" w:cs="Times New Roman"/>
          <w:sz w:val="28"/>
          <w:szCs w:val="28"/>
        </w:rPr>
        <w:t>Phone: 024.6273.9527</w:t>
      </w:r>
      <w:r w:rsidRPr="00D95260">
        <w:rPr>
          <w:rFonts w:ascii="Times New Roman" w:eastAsia="Times New Roman" w:hAnsi="Times New Roman" w:cs="Times New Roman"/>
          <w:sz w:val="28"/>
          <w:szCs w:val="28"/>
        </w:rPr>
        <w:tab/>
      </w:r>
      <w:r w:rsidRPr="00D95260">
        <w:rPr>
          <w:rFonts w:ascii="Times New Roman" w:eastAsia="Times New Roman" w:hAnsi="Times New Roman" w:cs="Times New Roman"/>
          <w:sz w:val="28"/>
          <w:szCs w:val="28"/>
        </w:rPr>
        <w:tab/>
        <w:t>E-mail: </w:t>
      </w:r>
      <w:hyperlink r:id="rId5" w:history="1">
        <w:r w:rsidRPr="00D95260">
          <w:rPr>
            <w:rStyle w:val="Hyperlink"/>
            <w:rFonts w:ascii="Times New Roman" w:eastAsia="Times New Roman" w:hAnsi="Times New Roman" w:cs="Times New Roman"/>
            <w:sz w:val="28"/>
            <w:szCs w:val="28"/>
          </w:rPr>
          <w:t>bqldact.moj@gmail.com</w:t>
        </w:r>
      </w:hyperlink>
    </w:p>
    <w:p w:rsidR="00D95260" w:rsidRPr="00D95260" w:rsidRDefault="00D95260">
      <w:pPr>
        <w:rPr>
          <w:rFonts w:ascii="Times New Roman" w:hAnsi="Times New Roman" w:cs="Times New Roman"/>
        </w:rPr>
      </w:pPr>
      <w:r w:rsidRPr="00D95260">
        <w:rPr>
          <w:rFonts w:ascii="Times New Roman" w:hAnsi="Times New Roman" w:cs="Times New Roman"/>
        </w:rPr>
        <w:br w:type="page"/>
      </w:r>
    </w:p>
    <w:tbl>
      <w:tblPr>
        <w:tblW w:w="5647" w:type="pct"/>
        <w:tblInd w:w="-743" w:type="dxa"/>
        <w:tblLayout w:type="fixed"/>
        <w:tblLook w:val="04A0" w:firstRow="1" w:lastRow="0" w:firstColumn="1" w:lastColumn="0" w:noHBand="0" w:noVBand="1"/>
      </w:tblPr>
      <w:tblGrid>
        <w:gridCol w:w="1939"/>
        <w:gridCol w:w="2908"/>
        <w:gridCol w:w="2768"/>
        <w:gridCol w:w="2631"/>
      </w:tblGrid>
      <w:tr w:rsidR="00D95260" w:rsidRPr="00D95260" w:rsidTr="0006485F">
        <w:trPr>
          <w:trHeight w:val="1510"/>
        </w:trPr>
        <w:tc>
          <w:tcPr>
            <w:tcW w:w="946" w:type="pct"/>
          </w:tcPr>
          <w:p w:rsidR="00D95260" w:rsidRPr="00D95260" w:rsidRDefault="00D95260" w:rsidP="0006485F">
            <w:pPr>
              <w:widowControl w:val="0"/>
              <w:jc w:val="center"/>
              <w:rPr>
                <w:rFonts w:ascii="Times New Roman" w:hAnsi="Times New Roman" w:cs="Times New Roman"/>
                <w:noProof/>
              </w:rPr>
            </w:pPr>
            <w:r w:rsidRPr="00D95260">
              <w:rPr>
                <w:rFonts w:ascii="Times New Roman" w:hAnsi="Times New Roman" w:cs="Times New Roman"/>
                <w:noProof/>
              </w:rPr>
              <w:lastRenderedPageBreak/>
              <w:drawing>
                <wp:inline distT="0" distB="0" distL="0" distR="0" wp14:anchorId="6216B1D4" wp14:editId="1BB0EACF">
                  <wp:extent cx="1254494" cy="773349"/>
                  <wp:effectExtent l="0" t="0" r="317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683" r="8705"/>
                          <a:stretch/>
                        </pic:blipFill>
                        <pic:spPr bwMode="auto">
                          <a:xfrm>
                            <a:off x="0" y="0"/>
                            <a:ext cx="1254625" cy="77343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19" w:type="pct"/>
          </w:tcPr>
          <w:p w:rsidR="00D95260" w:rsidRPr="00D95260" w:rsidRDefault="00D95260" w:rsidP="0006485F">
            <w:pPr>
              <w:widowControl w:val="0"/>
              <w:jc w:val="center"/>
              <w:rPr>
                <w:rFonts w:ascii="Times New Roman" w:hAnsi="Times New Roman" w:cs="Times New Roman"/>
                <w:noProof/>
              </w:rPr>
            </w:pPr>
            <w:r w:rsidRPr="00D95260">
              <w:rPr>
                <w:rFonts w:ascii="Times New Roman" w:hAnsi="Times New Roman" w:cs="Times New Roman"/>
                <w:noProof/>
              </w:rPr>
              <w:drawing>
                <wp:inline distT="0" distB="0" distL="0" distR="0" wp14:anchorId="6D2CC40A" wp14:editId="6969A05A">
                  <wp:extent cx="1426845" cy="612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845" cy="612775"/>
                          </a:xfrm>
                          <a:prstGeom prst="rect">
                            <a:avLst/>
                          </a:prstGeom>
                          <a:noFill/>
                          <a:ln>
                            <a:noFill/>
                          </a:ln>
                        </pic:spPr>
                      </pic:pic>
                    </a:graphicData>
                  </a:graphic>
                </wp:inline>
              </w:drawing>
            </w:r>
          </w:p>
        </w:tc>
        <w:tc>
          <w:tcPr>
            <w:tcW w:w="1351" w:type="pct"/>
            <w:shd w:val="clear" w:color="auto" w:fill="auto"/>
            <w:hideMark/>
          </w:tcPr>
          <w:p w:rsidR="00D95260" w:rsidRPr="00D95260" w:rsidRDefault="00D95260" w:rsidP="0006485F">
            <w:pPr>
              <w:widowControl w:val="0"/>
              <w:jc w:val="center"/>
              <w:rPr>
                <w:rFonts w:ascii="Times New Roman" w:hAnsi="Times New Roman" w:cs="Times New Roman"/>
                <w:noProof/>
              </w:rPr>
            </w:pPr>
            <w:r w:rsidRPr="00D95260">
              <w:rPr>
                <w:rFonts w:ascii="Times New Roman" w:hAnsi="Times New Roman" w:cs="Times New Roman"/>
                <w:noProof/>
              </w:rPr>
              <w:drawing>
                <wp:inline distT="0" distB="0" distL="0" distR="0" wp14:anchorId="14398C1E" wp14:editId="7EC11231">
                  <wp:extent cx="1697990" cy="7537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7990" cy="753745"/>
                          </a:xfrm>
                          <a:prstGeom prst="rect">
                            <a:avLst/>
                          </a:prstGeom>
                          <a:noFill/>
                          <a:ln>
                            <a:noFill/>
                          </a:ln>
                        </pic:spPr>
                      </pic:pic>
                    </a:graphicData>
                  </a:graphic>
                </wp:inline>
              </w:drawing>
            </w:r>
          </w:p>
        </w:tc>
        <w:tc>
          <w:tcPr>
            <w:tcW w:w="1284" w:type="pct"/>
            <w:shd w:val="clear" w:color="auto" w:fill="auto"/>
            <w:hideMark/>
          </w:tcPr>
          <w:p w:rsidR="00D95260" w:rsidRPr="00D95260" w:rsidRDefault="00D95260" w:rsidP="0006485F">
            <w:pPr>
              <w:widowControl w:val="0"/>
              <w:jc w:val="center"/>
              <w:rPr>
                <w:rFonts w:ascii="Times New Roman" w:hAnsi="Times New Roman" w:cs="Times New Roman"/>
                <w:b/>
                <w:sz w:val="28"/>
                <w:szCs w:val="28"/>
              </w:rPr>
            </w:pPr>
            <w:r w:rsidRPr="00D95260">
              <w:rPr>
                <w:rFonts w:ascii="Times New Roman" w:hAnsi="Times New Roman" w:cs="Times New Roman"/>
                <w:noProof/>
              </w:rPr>
              <w:drawing>
                <wp:inline distT="0" distB="0" distL="0" distR="0" wp14:anchorId="4FE3E3F3" wp14:editId="74ACCEBF">
                  <wp:extent cx="713740" cy="833755"/>
                  <wp:effectExtent l="0" t="0" r="0" b="0"/>
                  <wp:docPr id="8" name="Picture 8" descr="Logo-BoTuP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BoTuPha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3740" cy="833755"/>
                          </a:xfrm>
                          <a:prstGeom prst="rect">
                            <a:avLst/>
                          </a:prstGeom>
                          <a:noFill/>
                          <a:ln>
                            <a:noFill/>
                          </a:ln>
                        </pic:spPr>
                      </pic:pic>
                    </a:graphicData>
                  </a:graphic>
                </wp:inline>
              </w:drawing>
            </w:r>
            <w:r w:rsidRPr="00D95260">
              <w:rPr>
                <w:rFonts w:ascii="Times New Roman" w:hAnsi="Times New Roman" w:cs="Times New Roman"/>
                <w:b/>
                <w:sz w:val="28"/>
                <w:szCs w:val="28"/>
              </w:rPr>
              <w:t xml:space="preserve"> </w:t>
            </w:r>
          </w:p>
        </w:tc>
      </w:tr>
    </w:tbl>
    <w:p w:rsidR="00D95260" w:rsidRPr="00D95260" w:rsidRDefault="00D95260" w:rsidP="00D95260">
      <w:pPr>
        <w:widowControl w:val="0"/>
        <w:spacing w:before="360" w:after="120"/>
        <w:jc w:val="center"/>
        <w:rPr>
          <w:rFonts w:ascii="Times New Roman" w:hAnsi="Times New Roman" w:cs="Times New Roman"/>
          <w:b/>
          <w:sz w:val="32"/>
          <w:szCs w:val="32"/>
          <w:lang w:val="de-DE"/>
        </w:rPr>
      </w:pPr>
      <w:r w:rsidRPr="00D95260">
        <w:rPr>
          <w:rFonts w:ascii="Times New Roman" w:hAnsi="Times New Roman" w:cs="Times New Roman"/>
          <w:b/>
          <w:sz w:val="32"/>
          <w:szCs w:val="32"/>
          <w:lang w:val="de-DE"/>
        </w:rPr>
        <w:t>TERMS OF REFERENCE</w:t>
      </w:r>
    </w:p>
    <w:p w:rsidR="00D95260" w:rsidRPr="00D95260" w:rsidRDefault="00D95260" w:rsidP="00D95260">
      <w:pPr>
        <w:widowControl w:val="0"/>
        <w:spacing w:before="120" w:after="240"/>
        <w:jc w:val="center"/>
        <w:rPr>
          <w:rFonts w:ascii="Times New Roman" w:hAnsi="Times New Roman" w:cs="Times New Roman"/>
          <w:b/>
          <w:sz w:val="32"/>
          <w:szCs w:val="32"/>
          <w:lang w:val="de-DE"/>
        </w:rPr>
      </w:pPr>
      <w:r w:rsidRPr="00D95260">
        <w:rPr>
          <w:rFonts w:ascii="Times New Roman" w:hAnsi="Times New Roman" w:cs="Times New Roman"/>
          <w:b/>
          <w:sz w:val="32"/>
          <w:szCs w:val="32"/>
          <w:lang w:val="de-DE"/>
        </w:rPr>
        <w:t>FOR THE RECRUITMENT OF 01 INTERNATIONAL EXPERT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6664"/>
      </w:tblGrid>
      <w:tr w:rsidR="00D95260" w:rsidRPr="00D95260" w:rsidTr="0006485F">
        <w:trPr>
          <w:trHeight w:val="624"/>
        </w:trPr>
        <w:tc>
          <w:tcPr>
            <w:tcW w:w="1323" w:type="pct"/>
            <w:vAlign w:val="center"/>
          </w:tcPr>
          <w:p w:rsidR="00D95260" w:rsidRPr="00D95260" w:rsidRDefault="00D95260" w:rsidP="0006485F">
            <w:pPr>
              <w:widowControl w:val="0"/>
              <w:spacing w:before="120" w:after="120"/>
              <w:rPr>
                <w:rFonts w:ascii="Times New Roman" w:hAnsi="Times New Roman" w:cs="Times New Roman"/>
                <w:b/>
                <w:sz w:val="25"/>
                <w:szCs w:val="25"/>
              </w:rPr>
            </w:pPr>
            <w:r w:rsidRPr="00D95260">
              <w:rPr>
                <w:rFonts w:ascii="Times New Roman" w:hAnsi="Times New Roman" w:cs="Times New Roman"/>
                <w:b/>
                <w:sz w:val="25"/>
                <w:szCs w:val="25"/>
              </w:rPr>
              <w:t>Project:</w:t>
            </w:r>
          </w:p>
        </w:tc>
        <w:tc>
          <w:tcPr>
            <w:tcW w:w="3677" w:type="pct"/>
            <w:vAlign w:val="center"/>
          </w:tcPr>
          <w:p w:rsidR="00D95260" w:rsidRPr="00D95260" w:rsidRDefault="00D95260" w:rsidP="0006485F">
            <w:pPr>
              <w:widowControl w:val="0"/>
              <w:spacing w:before="120" w:after="120"/>
              <w:rPr>
                <w:rFonts w:ascii="Times New Roman" w:hAnsi="Times New Roman" w:cs="Times New Roman"/>
                <w:sz w:val="25"/>
                <w:szCs w:val="25"/>
              </w:rPr>
            </w:pPr>
            <w:r w:rsidRPr="00D95260">
              <w:rPr>
                <w:rFonts w:ascii="Times New Roman" w:hAnsi="Times New Roman" w:cs="Times New Roman"/>
                <w:sz w:val="25"/>
                <w:szCs w:val="25"/>
              </w:rPr>
              <w:t>Improved Delivery of Legal Aid for the Poor and Vulnerable</w:t>
            </w:r>
          </w:p>
        </w:tc>
      </w:tr>
      <w:tr w:rsidR="00D95260" w:rsidRPr="00D95260" w:rsidTr="0006485F">
        <w:trPr>
          <w:trHeight w:val="1077"/>
        </w:trPr>
        <w:tc>
          <w:tcPr>
            <w:tcW w:w="1323" w:type="pct"/>
            <w:vAlign w:val="center"/>
          </w:tcPr>
          <w:p w:rsidR="00D95260" w:rsidRPr="00D95260" w:rsidRDefault="00D95260" w:rsidP="0006485F">
            <w:pPr>
              <w:widowControl w:val="0"/>
              <w:spacing w:before="120" w:after="120"/>
              <w:rPr>
                <w:rFonts w:ascii="Times New Roman" w:hAnsi="Times New Roman" w:cs="Times New Roman"/>
                <w:b/>
                <w:sz w:val="25"/>
                <w:szCs w:val="25"/>
              </w:rPr>
            </w:pPr>
            <w:r w:rsidRPr="00D95260">
              <w:rPr>
                <w:rFonts w:ascii="Times New Roman" w:hAnsi="Times New Roman" w:cs="Times New Roman"/>
                <w:b/>
                <w:sz w:val="25"/>
                <w:szCs w:val="25"/>
              </w:rPr>
              <w:t>Package ICS-33 (Activity 1.6.1.1)</w:t>
            </w:r>
          </w:p>
        </w:tc>
        <w:tc>
          <w:tcPr>
            <w:tcW w:w="3677" w:type="pct"/>
            <w:vAlign w:val="center"/>
          </w:tcPr>
          <w:p w:rsidR="00D95260" w:rsidRPr="00D95260" w:rsidRDefault="00D95260" w:rsidP="0006485F">
            <w:pPr>
              <w:spacing w:before="120" w:after="120"/>
              <w:rPr>
                <w:rFonts w:ascii="Times New Roman" w:hAnsi="Times New Roman" w:cs="Times New Roman"/>
                <w:b/>
                <w:bCs/>
                <w:sz w:val="25"/>
                <w:szCs w:val="25"/>
              </w:rPr>
            </w:pPr>
            <w:r w:rsidRPr="00D95260">
              <w:rPr>
                <w:rFonts w:ascii="Times New Roman" w:hAnsi="Times New Roman" w:cs="Times New Roman"/>
                <w:sz w:val="25"/>
                <w:szCs w:val="25"/>
              </w:rPr>
              <w:t>Hiring an international consultant to develop training materials on law and gender</w:t>
            </w:r>
          </w:p>
        </w:tc>
      </w:tr>
      <w:tr w:rsidR="00D95260" w:rsidRPr="00D95260" w:rsidTr="0006485F">
        <w:trPr>
          <w:trHeight w:val="572"/>
        </w:trPr>
        <w:tc>
          <w:tcPr>
            <w:tcW w:w="1323" w:type="pct"/>
            <w:vAlign w:val="center"/>
          </w:tcPr>
          <w:p w:rsidR="00D95260" w:rsidRPr="00D95260" w:rsidRDefault="00D95260" w:rsidP="0006485F">
            <w:pPr>
              <w:widowControl w:val="0"/>
              <w:spacing w:before="120" w:after="120"/>
              <w:rPr>
                <w:rFonts w:ascii="Times New Roman" w:hAnsi="Times New Roman" w:cs="Times New Roman"/>
                <w:b/>
                <w:sz w:val="25"/>
                <w:szCs w:val="25"/>
              </w:rPr>
            </w:pPr>
            <w:r w:rsidRPr="00D95260">
              <w:rPr>
                <w:rFonts w:ascii="Times New Roman" w:hAnsi="Times New Roman" w:cs="Times New Roman"/>
                <w:b/>
                <w:sz w:val="25"/>
                <w:szCs w:val="25"/>
              </w:rPr>
              <w:t>Number:</w:t>
            </w:r>
          </w:p>
        </w:tc>
        <w:tc>
          <w:tcPr>
            <w:tcW w:w="3677" w:type="pct"/>
          </w:tcPr>
          <w:p w:rsidR="00D95260" w:rsidRPr="00D95260" w:rsidRDefault="00D95260" w:rsidP="0006485F">
            <w:pPr>
              <w:widowControl w:val="0"/>
              <w:spacing w:before="120" w:after="120"/>
              <w:jc w:val="both"/>
              <w:rPr>
                <w:rFonts w:ascii="Times New Roman" w:hAnsi="Times New Roman" w:cs="Times New Roman"/>
                <w:sz w:val="25"/>
                <w:szCs w:val="25"/>
              </w:rPr>
            </w:pPr>
            <w:r w:rsidRPr="00D95260">
              <w:rPr>
                <w:rFonts w:ascii="Times New Roman" w:hAnsi="Times New Roman" w:cs="Times New Roman"/>
                <w:sz w:val="25"/>
                <w:szCs w:val="25"/>
              </w:rPr>
              <w:t xml:space="preserve">One (01) internaltional expert  </w:t>
            </w:r>
          </w:p>
        </w:tc>
      </w:tr>
      <w:tr w:rsidR="00D95260" w:rsidRPr="00D95260" w:rsidTr="0006485F">
        <w:trPr>
          <w:trHeight w:val="907"/>
        </w:trPr>
        <w:tc>
          <w:tcPr>
            <w:tcW w:w="1323" w:type="pct"/>
            <w:vAlign w:val="center"/>
          </w:tcPr>
          <w:p w:rsidR="00D95260" w:rsidRPr="00D95260" w:rsidRDefault="00D95260" w:rsidP="0006485F">
            <w:pPr>
              <w:widowControl w:val="0"/>
              <w:spacing w:before="120" w:after="120"/>
              <w:rPr>
                <w:rFonts w:ascii="Times New Roman" w:hAnsi="Times New Roman" w:cs="Times New Roman"/>
                <w:b/>
                <w:sz w:val="25"/>
                <w:szCs w:val="25"/>
              </w:rPr>
            </w:pPr>
            <w:r w:rsidRPr="00D95260">
              <w:rPr>
                <w:rFonts w:ascii="Times New Roman" w:hAnsi="Times New Roman" w:cs="Times New Roman"/>
                <w:b/>
                <w:sz w:val="25"/>
                <w:szCs w:val="25"/>
              </w:rPr>
              <w:t>Objective:</w:t>
            </w:r>
          </w:p>
        </w:tc>
        <w:tc>
          <w:tcPr>
            <w:tcW w:w="3677" w:type="pct"/>
          </w:tcPr>
          <w:p w:rsidR="00D95260" w:rsidRPr="00D95260" w:rsidRDefault="00D95260" w:rsidP="0006485F">
            <w:pPr>
              <w:spacing w:before="120" w:after="120"/>
              <w:jc w:val="both"/>
              <w:rPr>
                <w:rFonts w:ascii="Times New Roman" w:hAnsi="Times New Roman" w:cs="Times New Roman"/>
                <w:sz w:val="25"/>
                <w:szCs w:val="25"/>
              </w:rPr>
            </w:pPr>
            <w:r w:rsidRPr="00D95260">
              <w:rPr>
                <w:rFonts w:ascii="Times New Roman" w:hAnsi="Times New Roman" w:cs="Times New Roman"/>
                <w:sz w:val="25"/>
                <w:szCs w:val="25"/>
              </w:rPr>
              <w:t>To engage one international consultant with expertise in legal and gender issues to conduct research and prepare a report on best practices and experiences in developing training materials and guidance for people - particularly for the poor, ethnic minorities, and women - regarding legal rights, gender equality, domestic violence prevention, legal aid access, and related subjects.</w:t>
            </w:r>
          </w:p>
        </w:tc>
      </w:tr>
      <w:tr w:rsidR="00D95260" w:rsidRPr="00D95260" w:rsidTr="0006485F">
        <w:trPr>
          <w:trHeight w:val="550"/>
        </w:trPr>
        <w:tc>
          <w:tcPr>
            <w:tcW w:w="1323" w:type="pct"/>
            <w:vAlign w:val="center"/>
          </w:tcPr>
          <w:p w:rsidR="00D95260" w:rsidRPr="00D95260" w:rsidRDefault="00D95260" w:rsidP="0006485F">
            <w:pPr>
              <w:widowControl w:val="0"/>
              <w:spacing w:before="120" w:after="120"/>
              <w:rPr>
                <w:rFonts w:ascii="Times New Roman" w:hAnsi="Times New Roman" w:cs="Times New Roman"/>
                <w:b/>
                <w:sz w:val="25"/>
                <w:szCs w:val="25"/>
              </w:rPr>
            </w:pPr>
            <w:r w:rsidRPr="00D95260">
              <w:rPr>
                <w:rFonts w:ascii="Times New Roman" w:hAnsi="Times New Roman" w:cs="Times New Roman"/>
                <w:b/>
                <w:sz w:val="25"/>
                <w:szCs w:val="25"/>
              </w:rPr>
              <w:t>Location:</w:t>
            </w:r>
          </w:p>
        </w:tc>
        <w:tc>
          <w:tcPr>
            <w:tcW w:w="3677" w:type="pct"/>
          </w:tcPr>
          <w:p w:rsidR="00D95260" w:rsidRPr="00D95260" w:rsidRDefault="00D95260" w:rsidP="0006485F">
            <w:pPr>
              <w:widowControl w:val="0"/>
              <w:spacing w:before="120" w:after="120"/>
              <w:jc w:val="both"/>
              <w:rPr>
                <w:rFonts w:ascii="Times New Roman" w:hAnsi="Times New Roman" w:cs="Times New Roman"/>
                <w:sz w:val="25"/>
                <w:szCs w:val="25"/>
              </w:rPr>
            </w:pPr>
            <w:r w:rsidRPr="00D95260">
              <w:rPr>
                <w:rFonts w:ascii="Times New Roman" w:hAnsi="Times New Roman" w:cs="Times New Roman"/>
                <w:sz w:val="25"/>
                <w:szCs w:val="25"/>
              </w:rPr>
              <w:t>Hanoi, Vietnam or online</w:t>
            </w:r>
          </w:p>
        </w:tc>
      </w:tr>
      <w:tr w:rsidR="00D95260" w:rsidRPr="00D95260" w:rsidTr="0006485F">
        <w:trPr>
          <w:trHeight w:val="558"/>
        </w:trPr>
        <w:tc>
          <w:tcPr>
            <w:tcW w:w="1323" w:type="pct"/>
            <w:vAlign w:val="center"/>
          </w:tcPr>
          <w:p w:rsidR="00D95260" w:rsidRPr="00D95260" w:rsidRDefault="00D95260" w:rsidP="0006485F">
            <w:pPr>
              <w:widowControl w:val="0"/>
              <w:spacing w:before="120" w:after="120"/>
              <w:rPr>
                <w:rFonts w:ascii="Times New Roman" w:hAnsi="Times New Roman" w:cs="Times New Roman"/>
                <w:b/>
                <w:sz w:val="25"/>
                <w:szCs w:val="25"/>
              </w:rPr>
            </w:pPr>
            <w:r w:rsidRPr="00D95260">
              <w:rPr>
                <w:rFonts w:ascii="Times New Roman" w:hAnsi="Times New Roman" w:cs="Times New Roman"/>
                <w:b/>
                <w:sz w:val="25"/>
                <w:szCs w:val="25"/>
              </w:rPr>
              <w:t>Duration:</w:t>
            </w:r>
          </w:p>
        </w:tc>
        <w:tc>
          <w:tcPr>
            <w:tcW w:w="3677" w:type="pct"/>
          </w:tcPr>
          <w:p w:rsidR="00D95260" w:rsidRPr="00D95260" w:rsidRDefault="00D95260" w:rsidP="0006485F">
            <w:pPr>
              <w:widowControl w:val="0"/>
              <w:spacing w:before="120" w:after="120"/>
              <w:jc w:val="both"/>
              <w:rPr>
                <w:rFonts w:ascii="Times New Roman" w:hAnsi="Times New Roman" w:cs="Times New Roman"/>
                <w:sz w:val="25"/>
                <w:szCs w:val="25"/>
              </w:rPr>
            </w:pPr>
            <w:r w:rsidRPr="00D95260">
              <w:rPr>
                <w:rFonts w:ascii="Times New Roman" w:hAnsi="Times New Roman" w:cs="Times New Roman"/>
                <w:sz w:val="25"/>
                <w:szCs w:val="25"/>
              </w:rPr>
              <w:t>Tentatively 10 non-consecutive working days within 40 days from the signing date of the consulting contract</w:t>
            </w:r>
          </w:p>
        </w:tc>
      </w:tr>
      <w:tr w:rsidR="00D95260" w:rsidRPr="00D95260" w:rsidTr="0006485F">
        <w:trPr>
          <w:trHeight w:val="552"/>
        </w:trPr>
        <w:tc>
          <w:tcPr>
            <w:tcW w:w="1323" w:type="pct"/>
            <w:vAlign w:val="center"/>
          </w:tcPr>
          <w:p w:rsidR="00D95260" w:rsidRPr="00D95260" w:rsidRDefault="00D95260" w:rsidP="0006485F">
            <w:pPr>
              <w:widowControl w:val="0"/>
              <w:spacing w:before="120" w:after="120"/>
              <w:rPr>
                <w:rFonts w:ascii="Times New Roman" w:hAnsi="Times New Roman" w:cs="Times New Roman"/>
                <w:b/>
                <w:sz w:val="25"/>
                <w:szCs w:val="25"/>
              </w:rPr>
            </w:pPr>
            <w:r w:rsidRPr="00D95260">
              <w:rPr>
                <w:rFonts w:ascii="Times New Roman" w:hAnsi="Times New Roman" w:cs="Times New Roman"/>
                <w:b/>
                <w:sz w:val="25"/>
                <w:szCs w:val="25"/>
              </w:rPr>
              <w:t>Supervisor:</w:t>
            </w:r>
          </w:p>
        </w:tc>
        <w:tc>
          <w:tcPr>
            <w:tcW w:w="3677" w:type="pct"/>
          </w:tcPr>
          <w:p w:rsidR="00D95260" w:rsidRPr="00D95260" w:rsidRDefault="00D95260" w:rsidP="0006485F">
            <w:pPr>
              <w:widowControl w:val="0"/>
              <w:spacing w:before="120" w:after="120"/>
              <w:jc w:val="both"/>
              <w:rPr>
                <w:rFonts w:ascii="Times New Roman" w:hAnsi="Times New Roman" w:cs="Times New Roman"/>
                <w:sz w:val="25"/>
                <w:szCs w:val="25"/>
              </w:rPr>
            </w:pPr>
            <w:r w:rsidRPr="00D95260">
              <w:rPr>
                <w:rFonts w:ascii="Times New Roman" w:hAnsi="Times New Roman" w:cs="Times New Roman"/>
                <w:sz w:val="25"/>
                <w:szCs w:val="25"/>
              </w:rPr>
              <w:t xml:space="preserve">Ministry of Justice </w:t>
            </w:r>
          </w:p>
        </w:tc>
      </w:tr>
      <w:tr w:rsidR="00D95260" w:rsidRPr="00D95260" w:rsidTr="0006485F">
        <w:trPr>
          <w:trHeight w:val="560"/>
        </w:trPr>
        <w:tc>
          <w:tcPr>
            <w:tcW w:w="1323" w:type="pct"/>
            <w:vAlign w:val="center"/>
          </w:tcPr>
          <w:p w:rsidR="00D95260" w:rsidRPr="00D95260" w:rsidRDefault="00D95260" w:rsidP="0006485F">
            <w:pPr>
              <w:widowControl w:val="0"/>
              <w:spacing w:before="120" w:after="120"/>
              <w:rPr>
                <w:rFonts w:ascii="Times New Roman" w:hAnsi="Times New Roman" w:cs="Times New Roman"/>
                <w:b/>
                <w:sz w:val="25"/>
                <w:szCs w:val="25"/>
              </w:rPr>
            </w:pPr>
            <w:r w:rsidRPr="00D95260">
              <w:rPr>
                <w:rFonts w:ascii="Times New Roman" w:hAnsi="Times New Roman" w:cs="Times New Roman"/>
                <w:b/>
                <w:sz w:val="25"/>
                <w:szCs w:val="25"/>
              </w:rPr>
              <w:t>Deadline for submission:</w:t>
            </w:r>
          </w:p>
        </w:tc>
        <w:tc>
          <w:tcPr>
            <w:tcW w:w="3677" w:type="pct"/>
          </w:tcPr>
          <w:p w:rsidR="00D95260" w:rsidRPr="000A1190" w:rsidRDefault="00D95260" w:rsidP="0006485F">
            <w:pPr>
              <w:widowControl w:val="0"/>
              <w:spacing w:before="120" w:after="120"/>
              <w:jc w:val="both"/>
              <w:rPr>
                <w:rFonts w:ascii="Times New Roman" w:hAnsi="Times New Roman" w:cs="Times New Roman"/>
                <w:sz w:val="24"/>
                <w:szCs w:val="24"/>
                <w:lang w:val="nb-NO"/>
              </w:rPr>
            </w:pPr>
            <w:r w:rsidRPr="000A1190">
              <w:rPr>
                <w:rFonts w:ascii="Times New Roman" w:hAnsi="Times New Roman" w:cs="Times New Roman"/>
                <w:sz w:val="24"/>
                <w:szCs w:val="24"/>
                <w:lang w:val="nb-NO"/>
              </w:rPr>
              <w:t xml:space="preserve">From </w:t>
            </w:r>
            <w:r w:rsidR="000A1190" w:rsidRPr="000A1190">
              <w:rPr>
                <w:rFonts w:ascii="Times New Roman" w:eastAsia="Times New Roman" w:hAnsi="Times New Roman" w:cs="Times New Roman"/>
                <w:sz w:val="24"/>
                <w:szCs w:val="24"/>
              </w:rPr>
              <w:t>from 26</w:t>
            </w:r>
            <w:r w:rsidR="000A1190" w:rsidRPr="000A1190">
              <w:rPr>
                <w:rFonts w:ascii="Times New Roman" w:eastAsia="Times New Roman" w:hAnsi="Times New Roman" w:cs="Times New Roman"/>
                <w:sz w:val="24"/>
                <w:szCs w:val="24"/>
                <w:vertAlign w:val="superscript"/>
              </w:rPr>
              <w:t>th</w:t>
            </w:r>
            <w:r w:rsidR="000A1190" w:rsidRPr="000A1190">
              <w:rPr>
                <w:rFonts w:ascii="Times New Roman" w:eastAsia="Times New Roman" w:hAnsi="Times New Roman" w:cs="Times New Roman"/>
                <w:sz w:val="24"/>
                <w:szCs w:val="24"/>
              </w:rPr>
              <w:t xml:space="preserve"> August, 2025 to no later than 4pm, 5</w:t>
            </w:r>
            <w:r w:rsidR="000A1190" w:rsidRPr="000A1190">
              <w:rPr>
                <w:rFonts w:ascii="Times New Roman" w:eastAsia="Times New Roman" w:hAnsi="Times New Roman" w:cs="Times New Roman"/>
                <w:sz w:val="24"/>
                <w:szCs w:val="24"/>
                <w:vertAlign w:val="superscript"/>
              </w:rPr>
              <w:t>th</w:t>
            </w:r>
            <w:r w:rsidR="000A1190" w:rsidRPr="000A1190">
              <w:rPr>
                <w:rFonts w:ascii="Times New Roman" w:eastAsia="Times New Roman" w:hAnsi="Times New Roman" w:cs="Times New Roman"/>
                <w:sz w:val="24"/>
                <w:szCs w:val="24"/>
              </w:rPr>
              <w:t xml:space="preserve"> September, 2025 (GMT+7)</w:t>
            </w:r>
          </w:p>
        </w:tc>
      </w:tr>
    </w:tbl>
    <w:p w:rsidR="00D95260" w:rsidRPr="00D95260" w:rsidRDefault="00D95260" w:rsidP="00D95260">
      <w:pPr>
        <w:spacing w:before="360" w:after="120" w:line="380" w:lineRule="exact"/>
        <w:ind w:firstLine="567"/>
        <w:jc w:val="both"/>
        <w:rPr>
          <w:rFonts w:ascii="Times New Roman" w:hAnsi="Times New Roman" w:cs="Times New Roman"/>
          <w:b/>
          <w:sz w:val="25"/>
          <w:szCs w:val="25"/>
        </w:rPr>
      </w:pPr>
      <w:r w:rsidRPr="00D95260">
        <w:rPr>
          <w:rFonts w:ascii="Times New Roman" w:hAnsi="Times New Roman" w:cs="Times New Roman"/>
          <w:b/>
          <w:sz w:val="25"/>
          <w:szCs w:val="25"/>
        </w:rPr>
        <w:t xml:space="preserve">I. PROJECT BACKGROUND AND INFORMATION </w:t>
      </w:r>
    </w:p>
    <w:p w:rsidR="00D95260" w:rsidRPr="00D95260" w:rsidRDefault="00D95260" w:rsidP="00D95260">
      <w:pPr>
        <w:spacing w:before="120" w:after="120" w:line="380" w:lineRule="exact"/>
        <w:ind w:firstLine="567"/>
        <w:jc w:val="both"/>
        <w:rPr>
          <w:rFonts w:ascii="Times New Roman" w:hAnsi="Times New Roman" w:cs="Times New Roman"/>
          <w:b/>
          <w:sz w:val="25"/>
          <w:szCs w:val="25"/>
        </w:rPr>
      </w:pPr>
      <w:r w:rsidRPr="00D95260">
        <w:rPr>
          <w:rFonts w:ascii="Times New Roman" w:hAnsi="Times New Roman" w:cs="Times New Roman"/>
          <w:b/>
          <w:sz w:val="25"/>
          <w:szCs w:val="25"/>
        </w:rPr>
        <w:t>1. Project background</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 xml:space="preserve">The "Improved Delivery of Legal Aid for the Poor and Vulnerable Project" is funded by the World Bank from the support of the Japan Social Development Fund. The Ministry of Justice is its governing agency. The project is implemented in four years, between 2022 and 2026, in Hanoi, Dien Bien, </w:t>
      </w:r>
      <w:r w:rsidR="000A1190">
        <w:rPr>
          <w:rFonts w:ascii="Times New Roman" w:hAnsi="Times New Roman" w:cs="Times New Roman"/>
          <w:sz w:val="25"/>
          <w:szCs w:val="25"/>
        </w:rPr>
        <w:t>Lao Cai</w:t>
      </w:r>
      <w:r w:rsidRPr="00D95260">
        <w:rPr>
          <w:rFonts w:ascii="Times New Roman" w:hAnsi="Times New Roman" w:cs="Times New Roman"/>
          <w:sz w:val="25"/>
          <w:szCs w:val="25"/>
        </w:rPr>
        <w:t xml:space="preserve"> and other provinces and cities selected during the project implementation.</w:t>
      </w:r>
    </w:p>
    <w:p w:rsidR="00D95260" w:rsidRPr="00D95260" w:rsidRDefault="00D95260" w:rsidP="00D95260">
      <w:pPr>
        <w:spacing w:before="120" w:after="120" w:line="380" w:lineRule="exact"/>
        <w:ind w:firstLine="567"/>
        <w:jc w:val="both"/>
        <w:rPr>
          <w:rFonts w:ascii="Times New Roman" w:hAnsi="Times New Roman" w:cs="Times New Roman"/>
          <w:spacing w:val="-2"/>
          <w:sz w:val="25"/>
          <w:szCs w:val="25"/>
        </w:rPr>
      </w:pPr>
      <w:r w:rsidRPr="00D95260">
        <w:rPr>
          <w:rFonts w:ascii="Times New Roman" w:hAnsi="Times New Roman" w:cs="Times New Roman"/>
          <w:spacing w:val="-2"/>
          <w:sz w:val="25"/>
          <w:szCs w:val="25"/>
        </w:rPr>
        <w:t xml:space="preserve">The project’s approval and implementation are aligned with the policy of social progress and justice, improved people's living standards, hunger eradication and poverty </w:t>
      </w:r>
      <w:r w:rsidRPr="00D95260">
        <w:rPr>
          <w:rFonts w:ascii="Times New Roman" w:hAnsi="Times New Roman" w:cs="Times New Roman"/>
          <w:spacing w:val="-2"/>
          <w:sz w:val="25"/>
          <w:szCs w:val="25"/>
        </w:rPr>
        <w:lastRenderedPageBreak/>
        <w:t>reduction, and economic development in remote and border areas, islands, ethnic minority areas, among others, mentioned in the 13th Party Congress’s Resolution and the National Assembly’s Resolution No. 142/2016/QH13 on the five-year Socio-economic Development Plan 2021-2025; the ten-year Socio-economic Development Strategy 2021-2030; the five-year Socio-economic Development Plan 2021-2025; the Prime Minister's Directive No. 18/CT-TTg on the elaboration of the five-year Socio-economic Development Plan 2021-2025; and the Prime Minister’s Decision No. 1252/QD-TTg dated September 26, 2019, approving the Plan to strengthen the effective implementation of the International Covenant on Civil and Political Rights and the recommendations of the United Nations Commission on Human Rights, in which the Ministry of Justice is assigned to "increase the number of legal aid activities, especially legal aid for vulnerable people, including victims of violations of civil and political rights.”</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This legal aid project is relevant with the central goal and orientation of the Legal Aid Innovation Project and the 2017 Law on Legal Aid, according to which legal aid beneficiaries are regarded as the center of the service, the quality of legal aid services is improved, efforts are focused on resolving legal aid cases, and communication is promoted to engage stakeholders in legal aid.</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Over 27 years of development, legal aid work has gradually realized the Party and State’s policies on ensuring human rights, citizen rights, the right to legal aid, access to justice, and equality before the law for the poor, policy beneficiaries, and vulnerable individuals - contributing to building a socialist rule-of-law state of the people, by the people, for the people. However, not all citizens are aware of this important activity or the relevant laws to protect their rights and legitimate interests, particularly those in remote and socioeconomically disadvantaged areas. Presently, most training and guidance for the public on law and legal aid is carried out by domestic experts, primarily focusing on domestic legal provisions.</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To enhance the comprehensiveness and effectiveness of legal training materials and public legal education - especially on gender issues and domestic violence prevention—it is necessary to reference international experience from countries with well-developed legal aid systems. This will provide the public with international perspectives on protecting their rights and interests regarding to gender equality and domestic violence prevention, etc.</w:t>
      </w:r>
    </w:p>
    <w:p w:rsidR="00D95260" w:rsidRPr="00D95260" w:rsidRDefault="00D95260" w:rsidP="00D95260">
      <w:pPr>
        <w:spacing w:before="120" w:after="120" w:line="380" w:lineRule="exact"/>
        <w:ind w:firstLine="567"/>
        <w:jc w:val="both"/>
        <w:rPr>
          <w:rFonts w:ascii="Times New Roman" w:hAnsi="Times New Roman" w:cs="Times New Roman"/>
          <w:b/>
          <w:sz w:val="25"/>
          <w:szCs w:val="25"/>
        </w:rPr>
      </w:pPr>
      <w:r w:rsidRPr="00D95260">
        <w:rPr>
          <w:rFonts w:ascii="Times New Roman" w:hAnsi="Times New Roman" w:cs="Times New Roman"/>
          <w:b/>
          <w:sz w:val="25"/>
          <w:szCs w:val="25"/>
        </w:rPr>
        <w:t>2. Project objectives</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The overall objective of the project is to improve the delivery of legal aid and promote the legal empowerment of beneficiaries of legal aid services, focusing on selected provinces in the Northern Mountain Region.</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Specific objectives:</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lastRenderedPageBreak/>
        <w:t>- Raise public awareness of legal aid and enhance access to legal aid services.</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 Improve the quality and efficiency of legal aid services.</w:t>
      </w:r>
    </w:p>
    <w:p w:rsidR="00D95260" w:rsidRPr="00D95260" w:rsidRDefault="00D95260" w:rsidP="00D95260">
      <w:pPr>
        <w:spacing w:before="120" w:after="120" w:line="380" w:lineRule="exact"/>
        <w:ind w:firstLine="567"/>
        <w:jc w:val="both"/>
        <w:rPr>
          <w:rFonts w:ascii="Times New Roman" w:hAnsi="Times New Roman" w:cs="Times New Roman"/>
          <w:spacing w:val="-2"/>
          <w:sz w:val="25"/>
          <w:szCs w:val="25"/>
        </w:rPr>
      </w:pPr>
      <w:r w:rsidRPr="00D95260">
        <w:rPr>
          <w:rFonts w:ascii="Times New Roman" w:hAnsi="Times New Roman" w:cs="Times New Roman"/>
          <w:spacing w:val="-2"/>
          <w:sz w:val="25"/>
          <w:szCs w:val="25"/>
        </w:rPr>
        <w:t>- Engage social organizations in legal aid services in accordance with the Vietnamese laws.</w:t>
      </w:r>
    </w:p>
    <w:p w:rsidR="00D95260" w:rsidRPr="00D95260" w:rsidRDefault="00D95260" w:rsidP="00D95260">
      <w:pPr>
        <w:spacing w:before="120" w:after="120" w:line="380" w:lineRule="exact"/>
        <w:ind w:firstLine="567"/>
        <w:jc w:val="both"/>
        <w:rPr>
          <w:rFonts w:ascii="Times New Roman" w:hAnsi="Times New Roman" w:cs="Times New Roman"/>
          <w:b/>
          <w:sz w:val="25"/>
          <w:szCs w:val="25"/>
        </w:rPr>
      </w:pPr>
      <w:r w:rsidRPr="00D95260">
        <w:rPr>
          <w:rFonts w:ascii="Times New Roman" w:hAnsi="Times New Roman" w:cs="Times New Roman"/>
          <w:b/>
          <w:sz w:val="25"/>
          <w:szCs w:val="25"/>
        </w:rPr>
        <w:t>3. Project components</w:t>
      </w:r>
    </w:p>
    <w:p w:rsidR="00D95260" w:rsidRPr="00D95260" w:rsidRDefault="00D95260" w:rsidP="00D95260">
      <w:pPr>
        <w:spacing w:before="120" w:after="120" w:line="276" w:lineRule="auto"/>
        <w:ind w:firstLine="567"/>
        <w:jc w:val="both"/>
        <w:rPr>
          <w:rFonts w:ascii="Times New Roman" w:hAnsi="Times New Roman" w:cs="Times New Roman"/>
          <w:color w:val="000000" w:themeColor="text1"/>
          <w:sz w:val="25"/>
          <w:szCs w:val="25"/>
        </w:rPr>
      </w:pPr>
      <w:r w:rsidRPr="00D95260">
        <w:rPr>
          <w:rFonts w:ascii="Times New Roman" w:hAnsi="Times New Roman" w:cs="Times New Roman"/>
          <w:color w:val="000000" w:themeColor="text1"/>
          <w:sz w:val="25"/>
          <w:szCs w:val="25"/>
        </w:rPr>
        <w:t>The project has four components as follows:</w:t>
      </w:r>
    </w:p>
    <w:p w:rsidR="00D95260" w:rsidRPr="00D95260" w:rsidRDefault="00D95260" w:rsidP="00D95260">
      <w:pPr>
        <w:spacing w:before="120" w:after="120" w:line="276" w:lineRule="auto"/>
        <w:ind w:firstLine="567"/>
        <w:jc w:val="both"/>
        <w:rPr>
          <w:rFonts w:ascii="Times New Roman" w:hAnsi="Times New Roman" w:cs="Times New Roman"/>
          <w:color w:val="000000" w:themeColor="text1"/>
          <w:sz w:val="25"/>
          <w:szCs w:val="25"/>
        </w:rPr>
      </w:pPr>
      <w:r w:rsidRPr="00D95260">
        <w:rPr>
          <w:rFonts w:ascii="Times New Roman" w:hAnsi="Times New Roman" w:cs="Times New Roman"/>
          <w:color w:val="000000" w:themeColor="text1"/>
          <w:sz w:val="25"/>
          <w:szCs w:val="25"/>
        </w:rPr>
        <w:t xml:space="preserve">+ </w:t>
      </w:r>
      <w:r w:rsidRPr="00D95260">
        <w:rPr>
          <w:rFonts w:ascii="Times New Roman" w:hAnsi="Times New Roman" w:cs="Times New Roman"/>
          <w:b/>
          <w:bCs/>
          <w:i/>
          <w:iCs/>
          <w:color w:val="000000" w:themeColor="text1"/>
          <w:sz w:val="25"/>
          <w:szCs w:val="25"/>
        </w:rPr>
        <w:t>Component 1</w:t>
      </w:r>
      <w:r w:rsidRPr="00D95260">
        <w:rPr>
          <w:rFonts w:ascii="Times New Roman" w:hAnsi="Times New Roman" w:cs="Times New Roman"/>
          <w:color w:val="000000" w:themeColor="text1"/>
          <w:sz w:val="25"/>
          <w:szCs w:val="25"/>
        </w:rPr>
        <w:t>: Improving access to legal aid services of local people, especially the poor, ethnic minorities and other vulnerable people in the Northern mountainous region. This component focuses on solving the current difficulties, which are constraining people from accessing legal aid services (although the services are free of charge);</w:t>
      </w:r>
    </w:p>
    <w:p w:rsidR="00D95260" w:rsidRPr="00D95260" w:rsidRDefault="00D95260" w:rsidP="00D95260">
      <w:pPr>
        <w:spacing w:before="120" w:after="120" w:line="276" w:lineRule="auto"/>
        <w:ind w:firstLine="567"/>
        <w:jc w:val="both"/>
        <w:rPr>
          <w:rFonts w:ascii="Times New Roman" w:hAnsi="Times New Roman" w:cs="Times New Roman"/>
          <w:color w:val="000000" w:themeColor="text1"/>
          <w:sz w:val="25"/>
          <w:szCs w:val="25"/>
        </w:rPr>
      </w:pPr>
      <w:r w:rsidRPr="00D95260">
        <w:rPr>
          <w:rFonts w:ascii="Times New Roman" w:hAnsi="Times New Roman" w:cs="Times New Roman"/>
          <w:color w:val="000000" w:themeColor="text1"/>
          <w:sz w:val="25"/>
          <w:szCs w:val="25"/>
        </w:rPr>
        <w:t xml:space="preserve">+ </w:t>
      </w:r>
      <w:r w:rsidRPr="00D95260">
        <w:rPr>
          <w:rFonts w:ascii="Times New Roman" w:hAnsi="Times New Roman" w:cs="Times New Roman"/>
          <w:b/>
          <w:bCs/>
          <w:i/>
          <w:iCs/>
          <w:color w:val="000000" w:themeColor="text1"/>
          <w:sz w:val="25"/>
          <w:szCs w:val="25"/>
        </w:rPr>
        <w:t>Component 2</w:t>
      </w:r>
      <w:r w:rsidRPr="00D95260">
        <w:rPr>
          <w:rFonts w:ascii="Times New Roman" w:hAnsi="Times New Roman" w:cs="Times New Roman"/>
          <w:color w:val="000000" w:themeColor="text1"/>
          <w:sz w:val="25"/>
          <w:szCs w:val="25"/>
        </w:rPr>
        <w:t>: Focusing on comprehensive capacity building (including legal aid practicing and soft skills) of legal aid practitioners and relevant civil servants such as judges, prosecutors, investigators, etc., in providing legal aid services in order to raise awareness, facilitate coordination, thereby improving the performance of legal aid activities;</w:t>
      </w:r>
    </w:p>
    <w:p w:rsidR="00D95260" w:rsidRPr="00D95260" w:rsidRDefault="00D95260" w:rsidP="00D95260">
      <w:pPr>
        <w:spacing w:before="120" w:after="120" w:line="276" w:lineRule="auto"/>
        <w:ind w:firstLine="567"/>
        <w:jc w:val="both"/>
        <w:rPr>
          <w:rFonts w:ascii="Times New Roman" w:hAnsi="Times New Roman" w:cs="Times New Roman"/>
          <w:color w:val="000000" w:themeColor="text1"/>
          <w:sz w:val="25"/>
          <w:szCs w:val="25"/>
        </w:rPr>
      </w:pPr>
      <w:r w:rsidRPr="00D95260">
        <w:rPr>
          <w:rFonts w:ascii="Times New Roman" w:hAnsi="Times New Roman" w:cs="Times New Roman"/>
          <w:color w:val="000000" w:themeColor="text1"/>
          <w:sz w:val="25"/>
          <w:szCs w:val="25"/>
        </w:rPr>
        <w:t xml:space="preserve">+ </w:t>
      </w:r>
      <w:r w:rsidRPr="00D95260">
        <w:rPr>
          <w:rFonts w:ascii="Times New Roman" w:hAnsi="Times New Roman" w:cs="Times New Roman"/>
          <w:b/>
          <w:bCs/>
          <w:i/>
          <w:iCs/>
          <w:color w:val="000000" w:themeColor="text1"/>
          <w:sz w:val="25"/>
          <w:szCs w:val="25"/>
        </w:rPr>
        <w:t>Component 3</w:t>
      </w:r>
      <w:r w:rsidRPr="00D95260">
        <w:rPr>
          <w:rFonts w:ascii="Times New Roman" w:hAnsi="Times New Roman" w:cs="Times New Roman"/>
          <w:color w:val="000000" w:themeColor="text1"/>
          <w:sz w:val="25"/>
          <w:szCs w:val="25"/>
        </w:rPr>
        <w:t>: Piloting selected activities to improve legal aid service quality, including engagement of qualified social organizations in the delivery of legal aid services associated with improved livability of legal aid beneficiaries in a sustainable manner, and proposed design of a quality control system for legal aid services.</w:t>
      </w:r>
    </w:p>
    <w:p w:rsidR="00D95260" w:rsidRPr="00D95260" w:rsidRDefault="00D95260" w:rsidP="00D95260">
      <w:pPr>
        <w:spacing w:before="120" w:after="120" w:line="276" w:lineRule="auto"/>
        <w:ind w:firstLine="567"/>
        <w:jc w:val="both"/>
        <w:rPr>
          <w:rFonts w:ascii="Times New Roman" w:hAnsi="Times New Roman" w:cs="Times New Roman"/>
          <w:color w:val="000000" w:themeColor="text1"/>
          <w:sz w:val="25"/>
          <w:szCs w:val="25"/>
        </w:rPr>
      </w:pPr>
      <w:r w:rsidRPr="00D95260">
        <w:rPr>
          <w:rFonts w:ascii="Times New Roman" w:hAnsi="Times New Roman" w:cs="Times New Roman"/>
          <w:color w:val="000000" w:themeColor="text1"/>
          <w:sz w:val="25"/>
          <w:szCs w:val="25"/>
        </w:rPr>
        <w:t xml:space="preserve">+ </w:t>
      </w:r>
      <w:r w:rsidRPr="00D95260">
        <w:rPr>
          <w:rFonts w:ascii="Times New Roman" w:hAnsi="Times New Roman" w:cs="Times New Roman"/>
          <w:b/>
          <w:bCs/>
          <w:i/>
          <w:iCs/>
          <w:color w:val="000000" w:themeColor="text1"/>
          <w:sz w:val="25"/>
          <w:szCs w:val="25"/>
        </w:rPr>
        <w:t>Component 4</w:t>
      </w:r>
      <w:r w:rsidRPr="00D95260">
        <w:rPr>
          <w:rFonts w:ascii="Times New Roman" w:hAnsi="Times New Roman" w:cs="Times New Roman"/>
          <w:color w:val="000000" w:themeColor="text1"/>
          <w:sz w:val="25"/>
          <w:szCs w:val="25"/>
        </w:rPr>
        <w:t>: Project management, administration, monitoring and evaluation, and information dissemination.</w:t>
      </w:r>
    </w:p>
    <w:p w:rsidR="00D95260" w:rsidRPr="00D95260" w:rsidRDefault="00D95260" w:rsidP="00D95260">
      <w:pPr>
        <w:spacing w:before="120" w:after="120" w:line="380" w:lineRule="exact"/>
        <w:ind w:firstLine="567"/>
        <w:jc w:val="both"/>
        <w:rPr>
          <w:rFonts w:ascii="Times New Roman" w:hAnsi="Times New Roman" w:cs="Times New Roman"/>
          <w:b/>
          <w:sz w:val="25"/>
          <w:szCs w:val="25"/>
        </w:rPr>
      </w:pPr>
      <w:r w:rsidRPr="00D95260">
        <w:rPr>
          <w:rFonts w:ascii="Times New Roman" w:hAnsi="Times New Roman" w:cs="Times New Roman"/>
          <w:b/>
          <w:sz w:val="25"/>
          <w:szCs w:val="25"/>
        </w:rPr>
        <w:t>III. WORK OBJECTIVES</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The objective of this assignment is to prepare a research report on international information, experiences, and practices (especially from selected countries specified in Section III) concerning the right to access legal services, gender equality, prevention of domestic violence, and access to legal aid services; along with measures to support and protect the legal rights and interests of citizens eligible for legal aid. The aim is to contribute to improving the quality and effectiveness of training and capacity-building for the public.</w:t>
      </w:r>
    </w:p>
    <w:p w:rsidR="00D95260" w:rsidRPr="00D95260" w:rsidRDefault="00D95260" w:rsidP="00D95260">
      <w:pPr>
        <w:spacing w:before="120" w:after="120" w:line="380" w:lineRule="exact"/>
        <w:ind w:firstLine="567"/>
        <w:jc w:val="both"/>
        <w:rPr>
          <w:rFonts w:ascii="Times New Roman" w:hAnsi="Times New Roman" w:cs="Times New Roman"/>
          <w:spacing w:val="-4"/>
          <w:sz w:val="25"/>
          <w:szCs w:val="25"/>
        </w:rPr>
      </w:pPr>
      <w:r w:rsidRPr="00D95260">
        <w:rPr>
          <w:rFonts w:ascii="Times New Roman" w:hAnsi="Times New Roman" w:cs="Times New Roman"/>
          <w:spacing w:val="-4"/>
          <w:sz w:val="25"/>
          <w:szCs w:val="25"/>
        </w:rPr>
        <w:t xml:space="preserve">The international expert will conduct research on relevant experiences and international legal provisions, provide the mentioned materials to the domestic expert, and collaborate with the domestic expert in Package No. 34-2025 to finalize the training materials. </w:t>
      </w:r>
    </w:p>
    <w:p w:rsidR="00D95260" w:rsidRPr="00D95260" w:rsidRDefault="00D95260" w:rsidP="00D95260">
      <w:pPr>
        <w:spacing w:before="120" w:after="120" w:line="380" w:lineRule="exact"/>
        <w:ind w:firstLine="567"/>
        <w:jc w:val="both"/>
        <w:rPr>
          <w:rFonts w:ascii="Times New Roman" w:hAnsi="Times New Roman" w:cs="Times New Roman"/>
          <w:b/>
          <w:sz w:val="25"/>
          <w:szCs w:val="25"/>
        </w:rPr>
      </w:pPr>
      <w:r w:rsidRPr="00D95260">
        <w:rPr>
          <w:rFonts w:ascii="Times New Roman" w:hAnsi="Times New Roman" w:cs="Times New Roman"/>
          <w:b/>
          <w:sz w:val="25"/>
          <w:szCs w:val="25"/>
        </w:rPr>
        <w:t>III. SCOPE OF WORK</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 Research international legal provisions on the right to access legal services, non-discrimination, gender equality, prevention of domestic violence, and approaches to accessing legal aid services, as stipulated in international treaties - especially those to which Vietnam is a signatory;</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lastRenderedPageBreak/>
        <w:t>- Compile materials and develop a research report on experiences and practices in training and guiding the public regarding the right to access legal services, gender equality, domestic violence prevention, and legal aid access in selected countries, such as the United States, Japan, the United Kingdom, Singapore, and South Korea, etc. These countries have developed legal aid systems and represent different regions including Asia, Europe, and the Americas. The domestic expert will continue to study and integrate the experiences from these countries into the training materials;</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 Deliver work with quality and effectiveness based on feedback from the PMU and the Department of Legal Dissemination, Education, and Legal Aid (LDE&amp;LA);</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 Provide comments on the training materials developed by the domestic expert, as requested by the PMU and the Department of LDE&amp;LA;</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 Submit finalized documents to the PMU and ensure confidentiality. Materials must not be shared or used for any third-party purposes without prior consent from the Project Management Unit;</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 Participate in meetings, workshops, discussions, and work sessions as requested by the PMU and the Department of LDE&amp;LA (if necessary);</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 Perform other tasks related to the development of training materials.</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 xml:space="preserve">The deliverables of the international expert will serve as reference materials for the domestic expert (to be recruited under Package 34) in developing training materials for the public on rights, gender equality, prevention of domestic violence, access to legal aid, and related knowledge. </w:t>
      </w:r>
    </w:p>
    <w:p w:rsidR="00D95260" w:rsidRPr="00D95260" w:rsidRDefault="00D95260" w:rsidP="00D95260">
      <w:pPr>
        <w:spacing w:before="120" w:after="120" w:line="380" w:lineRule="exact"/>
        <w:ind w:firstLine="567"/>
        <w:jc w:val="both"/>
        <w:rPr>
          <w:rFonts w:ascii="Times New Roman" w:hAnsi="Times New Roman" w:cs="Times New Roman"/>
          <w:b/>
          <w:sz w:val="25"/>
          <w:szCs w:val="25"/>
        </w:rPr>
      </w:pPr>
      <w:r w:rsidRPr="00D95260">
        <w:rPr>
          <w:rFonts w:ascii="Times New Roman" w:hAnsi="Times New Roman" w:cs="Times New Roman"/>
          <w:b/>
          <w:sz w:val="25"/>
          <w:szCs w:val="25"/>
        </w:rPr>
        <w:t>IV. DURATION, LOCATION, AND EXPECTED DELIVERABLES</w:t>
      </w:r>
    </w:p>
    <w:p w:rsidR="00D95260" w:rsidRPr="00D95260" w:rsidRDefault="00D95260" w:rsidP="00D95260">
      <w:pPr>
        <w:spacing w:before="120" w:after="120" w:line="380" w:lineRule="exact"/>
        <w:ind w:firstLine="567"/>
        <w:jc w:val="both"/>
        <w:rPr>
          <w:rFonts w:ascii="Times New Roman" w:hAnsi="Times New Roman" w:cs="Times New Roman"/>
          <w:b/>
          <w:sz w:val="25"/>
          <w:szCs w:val="25"/>
        </w:rPr>
      </w:pPr>
      <w:r w:rsidRPr="00D95260">
        <w:rPr>
          <w:rFonts w:ascii="Times New Roman" w:hAnsi="Times New Roman" w:cs="Times New Roman"/>
          <w:b/>
          <w:sz w:val="25"/>
          <w:szCs w:val="25"/>
        </w:rPr>
        <w:t xml:space="preserve">4.1. Duration </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The expert is expected to work for a total of 10 non-consecutive days and complete the assignment within 40 days from the contract signing date.</w:t>
      </w:r>
    </w:p>
    <w:p w:rsidR="00D95260" w:rsidRPr="00D95260" w:rsidRDefault="00D95260" w:rsidP="00D95260">
      <w:pPr>
        <w:spacing w:before="120" w:after="120" w:line="380" w:lineRule="exact"/>
        <w:ind w:firstLine="567"/>
        <w:jc w:val="both"/>
        <w:rPr>
          <w:rFonts w:ascii="Times New Roman" w:hAnsi="Times New Roman" w:cs="Times New Roman"/>
          <w:b/>
          <w:sz w:val="25"/>
          <w:szCs w:val="25"/>
        </w:rPr>
      </w:pPr>
      <w:r w:rsidRPr="00D95260">
        <w:rPr>
          <w:rFonts w:ascii="Times New Roman" w:hAnsi="Times New Roman" w:cs="Times New Roman"/>
          <w:b/>
          <w:sz w:val="25"/>
          <w:szCs w:val="25"/>
        </w:rPr>
        <w:t>4.2. Location</w:t>
      </w:r>
    </w:p>
    <w:p w:rsidR="00D95260" w:rsidRPr="00D95260" w:rsidRDefault="00D95260" w:rsidP="00D95260">
      <w:pPr>
        <w:spacing w:before="240" w:after="240"/>
        <w:ind w:firstLine="567"/>
        <w:jc w:val="both"/>
        <w:rPr>
          <w:rFonts w:ascii="Times New Roman" w:hAnsi="Times New Roman" w:cs="Times New Roman"/>
          <w:sz w:val="25"/>
          <w:szCs w:val="25"/>
        </w:rPr>
      </w:pPr>
      <w:r w:rsidRPr="00D95260">
        <w:rPr>
          <w:rFonts w:ascii="Times New Roman" w:hAnsi="Times New Roman" w:cs="Times New Roman"/>
          <w:sz w:val="25"/>
          <w:szCs w:val="25"/>
        </w:rPr>
        <w:t>The expert may choose a suitable working location and is not required to be physically present in Vietnam. Remote work is permissible as per the PMU’s requirements..</w:t>
      </w:r>
    </w:p>
    <w:p w:rsidR="00D95260" w:rsidRPr="00D95260" w:rsidRDefault="00D95260" w:rsidP="00D95260">
      <w:pPr>
        <w:spacing w:before="240" w:after="240"/>
        <w:ind w:firstLine="567"/>
        <w:jc w:val="both"/>
        <w:rPr>
          <w:rFonts w:ascii="Times New Roman" w:hAnsi="Times New Roman" w:cs="Times New Roman"/>
          <w:b/>
          <w:sz w:val="25"/>
          <w:szCs w:val="25"/>
        </w:rPr>
      </w:pPr>
      <w:r w:rsidRPr="00D95260">
        <w:rPr>
          <w:rFonts w:ascii="Times New Roman" w:hAnsi="Times New Roman" w:cs="Times New Roman"/>
          <w:b/>
          <w:sz w:val="25"/>
          <w:szCs w:val="25"/>
        </w:rPr>
        <w:t>4.3. Expected Deliverables</w:t>
      </w:r>
    </w:p>
    <w:tbl>
      <w:tblPr>
        <w:tblStyle w:val="TableGrid"/>
        <w:tblW w:w="0" w:type="auto"/>
        <w:tblLook w:val="04A0" w:firstRow="1" w:lastRow="0" w:firstColumn="1" w:lastColumn="0" w:noHBand="0" w:noVBand="1"/>
      </w:tblPr>
      <w:tblGrid>
        <w:gridCol w:w="938"/>
        <w:gridCol w:w="4305"/>
        <w:gridCol w:w="3819"/>
      </w:tblGrid>
      <w:tr w:rsidR="00D95260" w:rsidRPr="00D95260" w:rsidTr="0006485F">
        <w:trPr>
          <w:tblHeader/>
        </w:trPr>
        <w:tc>
          <w:tcPr>
            <w:tcW w:w="938" w:type="dxa"/>
          </w:tcPr>
          <w:p w:rsidR="00D95260" w:rsidRPr="00D95260" w:rsidRDefault="00D95260" w:rsidP="0006485F">
            <w:pPr>
              <w:spacing w:before="120" w:after="120"/>
              <w:jc w:val="center"/>
              <w:rPr>
                <w:rFonts w:ascii="Times New Roman" w:hAnsi="Times New Roman"/>
                <w:b/>
                <w:sz w:val="25"/>
                <w:szCs w:val="25"/>
              </w:rPr>
            </w:pPr>
            <w:r w:rsidRPr="00D95260">
              <w:rPr>
                <w:rFonts w:ascii="Times New Roman" w:hAnsi="Times New Roman"/>
                <w:b/>
                <w:sz w:val="25"/>
                <w:szCs w:val="25"/>
              </w:rPr>
              <w:t>No</w:t>
            </w:r>
          </w:p>
        </w:tc>
        <w:tc>
          <w:tcPr>
            <w:tcW w:w="4306" w:type="dxa"/>
          </w:tcPr>
          <w:p w:rsidR="00D95260" w:rsidRPr="00D95260" w:rsidRDefault="00D95260" w:rsidP="0006485F">
            <w:pPr>
              <w:spacing w:before="120" w:after="120"/>
              <w:jc w:val="center"/>
              <w:rPr>
                <w:rFonts w:ascii="Times New Roman" w:hAnsi="Times New Roman"/>
                <w:b/>
                <w:sz w:val="25"/>
                <w:szCs w:val="25"/>
              </w:rPr>
            </w:pPr>
            <w:r w:rsidRPr="00D95260">
              <w:rPr>
                <w:rFonts w:ascii="Times New Roman" w:hAnsi="Times New Roman"/>
                <w:b/>
                <w:sz w:val="25"/>
                <w:szCs w:val="25"/>
              </w:rPr>
              <w:t>Task</w:t>
            </w:r>
          </w:p>
        </w:tc>
        <w:tc>
          <w:tcPr>
            <w:tcW w:w="3820" w:type="dxa"/>
          </w:tcPr>
          <w:p w:rsidR="00D95260" w:rsidRPr="00D95260" w:rsidRDefault="00D95260" w:rsidP="0006485F">
            <w:pPr>
              <w:spacing w:before="120" w:after="120"/>
              <w:jc w:val="center"/>
              <w:rPr>
                <w:rFonts w:ascii="Times New Roman" w:hAnsi="Times New Roman"/>
                <w:b/>
                <w:sz w:val="25"/>
                <w:szCs w:val="25"/>
              </w:rPr>
            </w:pPr>
            <w:r w:rsidRPr="00D95260">
              <w:rPr>
                <w:rFonts w:ascii="Times New Roman" w:hAnsi="Times New Roman"/>
                <w:b/>
                <w:sz w:val="25"/>
                <w:szCs w:val="25"/>
              </w:rPr>
              <w:t>Deadline</w:t>
            </w:r>
          </w:p>
        </w:tc>
      </w:tr>
      <w:tr w:rsidR="00D95260" w:rsidRPr="00D95260" w:rsidTr="0006485F">
        <w:tc>
          <w:tcPr>
            <w:tcW w:w="938" w:type="dxa"/>
            <w:vAlign w:val="center"/>
          </w:tcPr>
          <w:p w:rsidR="00D95260" w:rsidRPr="00D95260" w:rsidRDefault="00D95260" w:rsidP="0006485F">
            <w:pPr>
              <w:spacing w:before="120" w:after="120"/>
              <w:jc w:val="center"/>
              <w:rPr>
                <w:rFonts w:ascii="Times New Roman" w:hAnsi="Times New Roman"/>
                <w:sz w:val="25"/>
                <w:szCs w:val="25"/>
              </w:rPr>
            </w:pPr>
            <w:r w:rsidRPr="00D95260">
              <w:rPr>
                <w:rFonts w:ascii="Times New Roman" w:hAnsi="Times New Roman"/>
                <w:sz w:val="25"/>
                <w:szCs w:val="25"/>
              </w:rPr>
              <w:t>1</w:t>
            </w:r>
          </w:p>
        </w:tc>
        <w:tc>
          <w:tcPr>
            <w:tcW w:w="4306" w:type="dxa"/>
          </w:tcPr>
          <w:p w:rsidR="00D95260" w:rsidRPr="00D95260" w:rsidRDefault="00D95260" w:rsidP="0006485F">
            <w:pPr>
              <w:spacing w:before="120" w:after="120"/>
              <w:jc w:val="both"/>
              <w:rPr>
                <w:rFonts w:ascii="Times New Roman" w:hAnsi="Times New Roman"/>
                <w:sz w:val="25"/>
                <w:szCs w:val="25"/>
              </w:rPr>
            </w:pPr>
            <w:r w:rsidRPr="00D95260">
              <w:rPr>
                <w:rFonts w:ascii="Times New Roman" w:hAnsi="Times New Roman"/>
                <w:sz w:val="25"/>
                <w:szCs w:val="25"/>
              </w:rPr>
              <w:t>Implementation plan for the tasks outlined in Section III</w:t>
            </w:r>
          </w:p>
        </w:tc>
        <w:tc>
          <w:tcPr>
            <w:tcW w:w="3820" w:type="dxa"/>
          </w:tcPr>
          <w:p w:rsidR="00D95260" w:rsidRPr="00D95260" w:rsidRDefault="00D95260" w:rsidP="0006485F">
            <w:pPr>
              <w:spacing w:before="120" w:after="120" w:line="276" w:lineRule="auto"/>
              <w:jc w:val="both"/>
              <w:rPr>
                <w:rFonts w:ascii="Times New Roman" w:hAnsi="Times New Roman"/>
                <w:i/>
                <w:sz w:val="25"/>
                <w:szCs w:val="25"/>
              </w:rPr>
            </w:pPr>
            <w:r w:rsidRPr="00D95260">
              <w:rPr>
                <w:rFonts w:ascii="Times New Roman" w:hAnsi="Times New Roman"/>
                <w:i/>
                <w:sz w:val="25"/>
                <w:szCs w:val="25"/>
              </w:rPr>
              <w:t>Submitted to the PMU no later than 05 working days from contract signing.</w:t>
            </w:r>
          </w:p>
        </w:tc>
      </w:tr>
      <w:tr w:rsidR="00D95260" w:rsidRPr="00D95260" w:rsidTr="0006485F">
        <w:tc>
          <w:tcPr>
            <w:tcW w:w="938" w:type="dxa"/>
            <w:vAlign w:val="center"/>
          </w:tcPr>
          <w:p w:rsidR="00D95260" w:rsidRPr="00D95260" w:rsidRDefault="00D95260" w:rsidP="0006485F">
            <w:pPr>
              <w:spacing w:before="120" w:after="120"/>
              <w:jc w:val="center"/>
              <w:rPr>
                <w:rFonts w:ascii="Times New Roman" w:hAnsi="Times New Roman"/>
                <w:sz w:val="25"/>
                <w:szCs w:val="25"/>
              </w:rPr>
            </w:pPr>
            <w:r w:rsidRPr="00D95260">
              <w:rPr>
                <w:rFonts w:ascii="Times New Roman" w:hAnsi="Times New Roman"/>
                <w:sz w:val="25"/>
                <w:szCs w:val="25"/>
              </w:rPr>
              <w:lastRenderedPageBreak/>
              <w:t>2</w:t>
            </w:r>
          </w:p>
        </w:tc>
        <w:tc>
          <w:tcPr>
            <w:tcW w:w="4306" w:type="dxa"/>
          </w:tcPr>
          <w:p w:rsidR="00D95260" w:rsidRPr="00D95260" w:rsidRDefault="00D95260" w:rsidP="0006485F">
            <w:pPr>
              <w:spacing w:before="120" w:after="120"/>
              <w:jc w:val="both"/>
              <w:rPr>
                <w:rFonts w:ascii="Times New Roman" w:hAnsi="Times New Roman"/>
                <w:sz w:val="25"/>
                <w:szCs w:val="25"/>
              </w:rPr>
            </w:pPr>
            <w:r w:rsidRPr="00D95260">
              <w:rPr>
                <w:rFonts w:ascii="Times New Roman" w:hAnsi="Times New Roman"/>
                <w:sz w:val="25"/>
                <w:szCs w:val="25"/>
              </w:rPr>
              <w:t>Draft Outline of the Report in English or Vietnamese</w:t>
            </w:r>
          </w:p>
          <w:p w:rsidR="00D95260" w:rsidRPr="00D95260" w:rsidRDefault="00D95260" w:rsidP="0006485F">
            <w:pPr>
              <w:spacing w:before="120" w:after="120"/>
              <w:jc w:val="both"/>
              <w:rPr>
                <w:rFonts w:ascii="Times New Roman" w:hAnsi="Times New Roman"/>
                <w:sz w:val="25"/>
                <w:szCs w:val="25"/>
              </w:rPr>
            </w:pPr>
            <w:r w:rsidRPr="00D95260">
              <w:rPr>
                <w:rFonts w:ascii="Times New Roman" w:hAnsi="Times New Roman"/>
                <w:sz w:val="25"/>
                <w:szCs w:val="25"/>
              </w:rPr>
              <w:t>The outline must include at least the following:</w:t>
            </w:r>
          </w:p>
          <w:p w:rsidR="00D95260" w:rsidRPr="00D95260" w:rsidRDefault="00D95260" w:rsidP="0006485F">
            <w:pPr>
              <w:spacing w:before="120" w:after="120"/>
              <w:jc w:val="both"/>
              <w:rPr>
                <w:rFonts w:ascii="Times New Roman" w:hAnsi="Times New Roman"/>
                <w:sz w:val="25"/>
                <w:szCs w:val="25"/>
              </w:rPr>
            </w:pPr>
            <w:r w:rsidRPr="00D95260">
              <w:rPr>
                <w:rFonts w:ascii="Times New Roman" w:hAnsi="Times New Roman"/>
                <w:sz w:val="25"/>
                <w:szCs w:val="25"/>
              </w:rPr>
              <w:t>2.1 Overview of how to develop materials and organize training for the public;</w:t>
            </w:r>
          </w:p>
          <w:p w:rsidR="00D95260" w:rsidRPr="00D95260" w:rsidRDefault="00D95260" w:rsidP="0006485F">
            <w:pPr>
              <w:spacing w:before="120" w:after="120"/>
              <w:jc w:val="both"/>
              <w:rPr>
                <w:rFonts w:ascii="Times New Roman" w:hAnsi="Times New Roman"/>
                <w:sz w:val="25"/>
                <w:szCs w:val="25"/>
              </w:rPr>
            </w:pPr>
            <w:r w:rsidRPr="00D95260">
              <w:rPr>
                <w:rFonts w:ascii="Times New Roman" w:hAnsi="Times New Roman"/>
                <w:sz w:val="25"/>
                <w:szCs w:val="25"/>
              </w:rPr>
              <w:t>2.2 Summary of key legal provisions on access to legal services, non-discrimination, gender equality, prevention of domestic violence, and access to legal aid as stated in international treaties, especially those to which Vietnam is a signatory;</w:t>
            </w:r>
          </w:p>
          <w:p w:rsidR="00D95260" w:rsidRPr="00D95260" w:rsidRDefault="00D95260" w:rsidP="0006485F">
            <w:pPr>
              <w:spacing w:before="120" w:after="120"/>
              <w:jc w:val="both"/>
              <w:rPr>
                <w:rFonts w:ascii="Times New Roman" w:hAnsi="Times New Roman"/>
                <w:sz w:val="25"/>
                <w:szCs w:val="25"/>
              </w:rPr>
            </w:pPr>
            <w:r w:rsidRPr="00D95260">
              <w:rPr>
                <w:rFonts w:ascii="Times New Roman" w:hAnsi="Times New Roman"/>
                <w:sz w:val="25"/>
                <w:szCs w:val="25"/>
              </w:rPr>
              <w:t>2.3 Analysis of provisions on support measures and protection of human and citizen rights - especially for vulnerable groups, victims of domestic violence, and legal aid access in selected countries such as the United States, China, Japan, the United Kingdom, France, Singapore, and South Korea, etc.;</w:t>
            </w:r>
          </w:p>
          <w:p w:rsidR="00D95260" w:rsidRPr="00D95260" w:rsidRDefault="00D95260" w:rsidP="0006485F">
            <w:pPr>
              <w:spacing w:before="120" w:after="120"/>
              <w:jc w:val="both"/>
              <w:rPr>
                <w:rFonts w:ascii="Times New Roman" w:hAnsi="Times New Roman"/>
                <w:sz w:val="25"/>
                <w:szCs w:val="25"/>
              </w:rPr>
            </w:pPr>
            <w:r w:rsidRPr="00D95260">
              <w:rPr>
                <w:rFonts w:ascii="Times New Roman" w:hAnsi="Times New Roman"/>
                <w:sz w:val="25"/>
                <w:szCs w:val="25"/>
              </w:rPr>
              <w:t>2.4 Proposals for recommendations and solutions to improve the quality and effectiveness of training for the public to ensure rights to legal services, non-discrimination, gender equality, domestic violence prevention, and legal aid access.</w:t>
            </w:r>
          </w:p>
        </w:tc>
        <w:tc>
          <w:tcPr>
            <w:tcW w:w="3820" w:type="dxa"/>
          </w:tcPr>
          <w:p w:rsidR="00D95260" w:rsidRPr="00D95260" w:rsidRDefault="00D95260" w:rsidP="0006485F">
            <w:pPr>
              <w:spacing w:before="120" w:after="120" w:line="276" w:lineRule="auto"/>
              <w:jc w:val="both"/>
              <w:rPr>
                <w:rFonts w:ascii="Times New Roman" w:hAnsi="Times New Roman"/>
                <w:sz w:val="25"/>
                <w:szCs w:val="25"/>
              </w:rPr>
            </w:pPr>
            <w:r w:rsidRPr="00D95260">
              <w:rPr>
                <w:rFonts w:ascii="Times New Roman" w:hAnsi="Times New Roman"/>
                <w:i/>
                <w:sz w:val="25"/>
                <w:szCs w:val="25"/>
              </w:rPr>
              <w:t>Submitted no later than 7 working days from contract signing.</w:t>
            </w:r>
          </w:p>
        </w:tc>
      </w:tr>
      <w:tr w:rsidR="00D95260" w:rsidRPr="00D95260" w:rsidTr="0006485F">
        <w:tc>
          <w:tcPr>
            <w:tcW w:w="938" w:type="dxa"/>
            <w:vAlign w:val="center"/>
          </w:tcPr>
          <w:p w:rsidR="00D95260" w:rsidRPr="00D95260" w:rsidRDefault="00D95260" w:rsidP="0006485F">
            <w:pPr>
              <w:spacing w:before="120" w:after="120"/>
              <w:jc w:val="center"/>
              <w:rPr>
                <w:rFonts w:ascii="Times New Roman" w:hAnsi="Times New Roman"/>
                <w:sz w:val="25"/>
                <w:szCs w:val="25"/>
              </w:rPr>
            </w:pPr>
            <w:r w:rsidRPr="00D95260">
              <w:rPr>
                <w:rFonts w:ascii="Times New Roman" w:hAnsi="Times New Roman"/>
                <w:sz w:val="25"/>
                <w:szCs w:val="25"/>
              </w:rPr>
              <w:t>3</w:t>
            </w:r>
          </w:p>
        </w:tc>
        <w:tc>
          <w:tcPr>
            <w:tcW w:w="4306" w:type="dxa"/>
          </w:tcPr>
          <w:p w:rsidR="00D95260" w:rsidRPr="00D95260" w:rsidRDefault="00D95260" w:rsidP="0006485F">
            <w:pPr>
              <w:spacing w:before="120" w:after="120"/>
              <w:jc w:val="both"/>
              <w:rPr>
                <w:rFonts w:ascii="Times New Roman" w:hAnsi="Times New Roman"/>
                <w:sz w:val="25"/>
                <w:szCs w:val="25"/>
              </w:rPr>
            </w:pPr>
            <w:r w:rsidRPr="00D95260">
              <w:rPr>
                <w:rFonts w:ascii="Times New Roman" w:hAnsi="Times New Roman"/>
                <w:sz w:val="25"/>
                <w:szCs w:val="25"/>
              </w:rPr>
              <w:t>First draft report in English or Vietnamese and related materials (if any)</w:t>
            </w:r>
          </w:p>
        </w:tc>
        <w:tc>
          <w:tcPr>
            <w:tcW w:w="3820" w:type="dxa"/>
          </w:tcPr>
          <w:p w:rsidR="00D95260" w:rsidRPr="00D95260" w:rsidRDefault="00D95260" w:rsidP="0006485F">
            <w:pPr>
              <w:spacing w:before="120" w:after="120" w:line="276" w:lineRule="auto"/>
              <w:jc w:val="both"/>
              <w:rPr>
                <w:rFonts w:ascii="Times New Roman" w:hAnsi="Times New Roman"/>
                <w:sz w:val="25"/>
                <w:szCs w:val="25"/>
              </w:rPr>
            </w:pPr>
            <w:r w:rsidRPr="00D95260">
              <w:rPr>
                <w:rFonts w:ascii="Times New Roman" w:hAnsi="Times New Roman"/>
                <w:i/>
                <w:sz w:val="25"/>
                <w:szCs w:val="25"/>
              </w:rPr>
              <w:t>Submitted no later than 30 days from receipt of feedback from the PMU.</w:t>
            </w:r>
          </w:p>
        </w:tc>
      </w:tr>
      <w:tr w:rsidR="00D95260" w:rsidRPr="00D95260" w:rsidTr="0006485F">
        <w:tc>
          <w:tcPr>
            <w:tcW w:w="938" w:type="dxa"/>
            <w:vAlign w:val="center"/>
          </w:tcPr>
          <w:p w:rsidR="00D95260" w:rsidRPr="00D95260" w:rsidRDefault="00D95260" w:rsidP="0006485F">
            <w:pPr>
              <w:spacing w:before="120" w:after="120"/>
              <w:jc w:val="center"/>
              <w:rPr>
                <w:rFonts w:ascii="Times New Roman" w:hAnsi="Times New Roman"/>
                <w:sz w:val="25"/>
                <w:szCs w:val="25"/>
              </w:rPr>
            </w:pPr>
            <w:r w:rsidRPr="00D95260">
              <w:rPr>
                <w:rFonts w:ascii="Times New Roman" w:hAnsi="Times New Roman"/>
                <w:sz w:val="25"/>
                <w:szCs w:val="25"/>
              </w:rPr>
              <w:t>4</w:t>
            </w:r>
          </w:p>
        </w:tc>
        <w:tc>
          <w:tcPr>
            <w:tcW w:w="4306" w:type="dxa"/>
          </w:tcPr>
          <w:p w:rsidR="00D95260" w:rsidRPr="00D95260" w:rsidRDefault="00D95260" w:rsidP="0006485F">
            <w:pPr>
              <w:spacing w:before="120" w:after="120" w:line="380" w:lineRule="exact"/>
              <w:jc w:val="both"/>
              <w:rPr>
                <w:rFonts w:ascii="Times New Roman" w:hAnsi="Times New Roman"/>
                <w:sz w:val="25"/>
                <w:szCs w:val="25"/>
              </w:rPr>
            </w:pPr>
            <w:r w:rsidRPr="00D95260">
              <w:rPr>
                <w:rFonts w:ascii="Times New Roman" w:hAnsi="Times New Roman"/>
                <w:sz w:val="25"/>
                <w:szCs w:val="25"/>
              </w:rPr>
              <w:t xml:space="preserve">Finalized report in English or Vietnamese, revised per PMU feedback </w:t>
            </w:r>
            <w:r w:rsidRPr="00D95260">
              <w:rPr>
                <w:rFonts w:ascii="Times New Roman" w:hAnsi="Times New Roman"/>
                <w:i/>
                <w:sz w:val="25"/>
                <w:szCs w:val="25"/>
              </w:rPr>
              <w:t>(minimum 20 pages, maximum 50 pages, excluding appendices)</w:t>
            </w:r>
            <w:r w:rsidRPr="00D95260" w:rsidDel="002E509B">
              <w:rPr>
                <w:rFonts w:ascii="Times New Roman" w:hAnsi="Times New Roman"/>
                <w:sz w:val="25"/>
                <w:szCs w:val="25"/>
              </w:rPr>
              <w:t xml:space="preserve"> </w:t>
            </w:r>
          </w:p>
        </w:tc>
        <w:tc>
          <w:tcPr>
            <w:tcW w:w="3820" w:type="dxa"/>
          </w:tcPr>
          <w:p w:rsidR="00D95260" w:rsidRPr="00D95260" w:rsidRDefault="00D95260" w:rsidP="0006485F">
            <w:pPr>
              <w:spacing w:before="120" w:after="120" w:line="276" w:lineRule="auto"/>
              <w:jc w:val="both"/>
              <w:rPr>
                <w:rFonts w:ascii="Times New Roman" w:hAnsi="Times New Roman"/>
                <w:sz w:val="25"/>
                <w:szCs w:val="25"/>
              </w:rPr>
            </w:pPr>
            <w:r w:rsidRPr="00D95260">
              <w:rPr>
                <w:rFonts w:ascii="Times New Roman" w:hAnsi="Times New Roman"/>
                <w:i/>
                <w:sz w:val="25"/>
                <w:szCs w:val="25"/>
              </w:rPr>
              <w:t>Submitted no later than 30 days from receipt of feedback on the first draft</w:t>
            </w:r>
          </w:p>
        </w:tc>
      </w:tr>
    </w:tbl>
    <w:p w:rsidR="00D95260" w:rsidRPr="00D95260" w:rsidRDefault="00D95260" w:rsidP="00D95260">
      <w:pPr>
        <w:spacing w:before="240" w:after="120" w:line="380" w:lineRule="exact"/>
        <w:ind w:firstLine="567"/>
        <w:jc w:val="both"/>
        <w:rPr>
          <w:rFonts w:ascii="Times New Roman" w:hAnsi="Times New Roman" w:cs="Times New Roman"/>
          <w:b/>
          <w:sz w:val="25"/>
          <w:szCs w:val="25"/>
        </w:rPr>
      </w:pPr>
      <w:r w:rsidRPr="00D95260">
        <w:rPr>
          <w:rFonts w:ascii="Times New Roman" w:hAnsi="Times New Roman" w:cs="Times New Roman"/>
          <w:b/>
          <w:sz w:val="25"/>
          <w:szCs w:val="25"/>
        </w:rPr>
        <w:t>V. DOCUMENTS, EQUIPMENT PROVIDED, AND REPORTING</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The expert is responsible for arranging their own working equipment but may request reference materials from the PMU and the Department of LDE&amp;LA (if available).</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lastRenderedPageBreak/>
        <w:t>The expert must coordinate closely with the PMU and the Department to achieve the assignment’s objectives, providing progress updates in accordance with the timelines outlined in Section 4.3.</w:t>
      </w:r>
    </w:p>
    <w:p w:rsidR="00D95260" w:rsidRPr="00D95260" w:rsidRDefault="00D95260" w:rsidP="00D95260">
      <w:pPr>
        <w:spacing w:before="120" w:after="120" w:line="380" w:lineRule="exact"/>
        <w:ind w:firstLine="567"/>
        <w:jc w:val="both"/>
        <w:rPr>
          <w:rFonts w:ascii="Times New Roman" w:hAnsi="Times New Roman" w:cs="Times New Roman"/>
          <w:b/>
          <w:sz w:val="25"/>
          <w:szCs w:val="25"/>
        </w:rPr>
      </w:pPr>
      <w:r w:rsidRPr="00D95260">
        <w:rPr>
          <w:rFonts w:ascii="Times New Roman" w:hAnsi="Times New Roman" w:cs="Times New Roman"/>
          <w:b/>
          <w:sz w:val="25"/>
          <w:szCs w:val="25"/>
        </w:rPr>
        <w:t>6. APPLICATION REQUIREMENTS</w:t>
      </w:r>
    </w:p>
    <w:p w:rsidR="00D95260" w:rsidRPr="00D95260" w:rsidRDefault="00D95260" w:rsidP="00D95260">
      <w:pPr>
        <w:spacing w:before="120" w:after="120" w:line="380" w:lineRule="exact"/>
        <w:ind w:firstLine="567"/>
        <w:jc w:val="both"/>
        <w:rPr>
          <w:rFonts w:ascii="Times New Roman" w:hAnsi="Times New Roman" w:cs="Times New Roman"/>
          <w:b/>
          <w:sz w:val="25"/>
          <w:szCs w:val="25"/>
        </w:rPr>
      </w:pPr>
      <w:r w:rsidRPr="00D95260">
        <w:rPr>
          <w:rFonts w:ascii="Times New Roman" w:hAnsi="Times New Roman" w:cs="Times New Roman"/>
          <w:b/>
          <w:sz w:val="25"/>
          <w:szCs w:val="25"/>
        </w:rPr>
        <w:t>6.1. General Requirements</w:t>
      </w:r>
    </w:p>
    <w:p w:rsidR="00D95260" w:rsidRPr="00D95260" w:rsidRDefault="00D95260" w:rsidP="00D95260">
      <w:pPr>
        <w:shd w:val="clear" w:color="auto" w:fill="FFFFFF"/>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a) Must be a citizen with a clear background (citizens of World Bank member countries are encouraged);</w:t>
      </w:r>
    </w:p>
    <w:p w:rsidR="00D95260" w:rsidRPr="00D95260" w:rsidRDefault="00D95260" w:rsidP="00D95260">
      <w:pPr>
        <w:shd w:val="clear" w:color="auto" w:fill="FFFFFF"/>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b) Must be in good health to undertake the work;</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c) Must not be under criminal investigation or prosecution, nor have been convicted without having their criminal record expunged.</w:t>
      </w:r>
    </w:p>
    <w:p w:rsidR="00D95260" w:rsidRPr="00D95260" w:rsidRDefault="00D95260" w:rsidP="00D95260">
      <w:pPr>
        <w:spacing w:before="120" w:after="120" w:line="380" w:lineRule="exact"/>
        <w:ind w:left="567"/>
        <w:jc w:val="both"/>
        <w:rPr>
          <w:rFonts w:ascii="Times New Roman" w:hAnsi="Times New Roman" w:cs="Times New Roman"/>
          <w:b/>
          <w:sz w:val="25"/>
          <w:szCs w:val="25"/>
        </w:rPr>
      </w:pPr>
      <w:r w:rsidRPr="00D95260">
        <w:rPr>
          <w:rFonts w:ascii="Times New Roman" w:hAnsi="Times New Roman" w:cs="Times New Roman"/>
          <w:b/>
          <w:sz w:val="25"/>
          <w:szCs w:val="25"/>
        </w:rPr>
        <w:t>6.2. Specific Requirements</w:t>
      </w:r>
    </w:p>
    <w:p w:rsidR="00D95260" w:rsidRPr="00D95260" w:rsidRDefault="00D95260" w:rsidP="00D95260">
      <w:pPr>
        <w:spacing w:before="120" w:after="120" w:line="380" w:lineRule="exact"/>
        <w:ind w:firstLine="567"/>
        <w:jc w:val="both"/>
        <w:rPr>
          <w:rFonts w:ascii="Times New Roman" w:hAnsi="Times New Roman" w:cs="Times New Roman"/>
          <w:b/>
          <w:sz w:val="25"/>
          <w:szCs w:val="25"/>
        </w:rPr>
      </w:pPr>
      <w:r w:rsidRPr="00D95260">
        <w:rPr>
          <w:rFonts w:ascii="Times New Roman" w:hAnsi="Times New Roman" w:cs="Times New Roman"/>
          <w:b/>
          <w:sz w:val="25"/>
          <w:szCs w:val="25"/>
        </w:rPr>
        <w:t>Candidates must meet the following minimum qualifications:</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 Bachelor’s degree or higher in Law;</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 Have understanding and experience in researching issues related to women’s rights, civil rights, gender equality, domestic violence prevention, and access to legal aid services for the public;</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 xml:space="preserve">- Have experience in developing training materials for the public, especially for vulnerable groups; </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 Proficiency in English (listening, reading, and writing);</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 Willingness to comply with the Project’s environmental and social commitments.</w:t>
      </w:r>
    </w:p>
    <w:p w:rsidR="00D95260" w:rsidRPr="00D95260" w:rsidRDefault="00D95260" w:rsidP="00D95260">
      <w:pPr>
        <w:spacing w:before="120" w:after="120" w:line="380" w:lineRule="exact"/>
        <w:ind w:firstLine="567"/>
        <w:jc w:val="both"/>
        <w:rPr>
          <w:rFonts w:ascii="Times New Roman" w:hAnsi="Times New Roman" w:cs="Times New Roman"/>
          <w:b/>
          <w:sz w:val="25"/>
          <w:szCs w:val="25"/>
        </w:rPr>
      </w:pPr>
      <w:r w:rsidRPr="00D95260">
        <w:rPr>
          <w:rFonts w:ascii="Times New Roman" w:hAnsi="Times New Roman" w:cs="Times New Roman"/>
          <w:b/>
          <w:sz w:val="25"/>
          <w:szCs w:val="25"/>
        </w:rPr>
        <w:t>Preferred Qualifications:</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 Prior experience working with Vietnamese government agencies or international organizations on similar projects is an advantage;</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 xml:space="preserve">- Ability to communicate in Vietnamese (spoken, written) is an advantage. </w:t>
      </w:r>
    </w:p>
    <w:p w:rsidR="00D95260" w:rsidRPr="00D95260" w:rsidRDefault="00D95260" w:rsidP="00D95260">
      <w:pPr>
        <w:spacing w:before="120" w:after="120" w:line="380" w:lineRule="exact"/>
        <w:ind w:firstLine="567"/>
        <w:jc w:val="both"/>
        <w:rPr>
          <w:rFonts w:ascii="Times New Roman" w:hAnsi="Times New Roman" w:cs="Times New Roman"/>
          <w:b/>
          <w:sz w:val="25"/>
          <w:szCs w:val="25"/>
        </w:rPr>
      </w:pPr>
      <w:r w:rsidRPr="00D95260">
        <w:rPr>
          <w:rFonts w:ascii="Times New Roman" w:hAnsi="Times New Roman" w:cs="Times New Roman"/>
          <w:b/>
          <w:sz w:val="25"/>
          <w:szCs w:val="25"/>
        </w:rPr>
        <w:t>VII. REMUNERATION, TRAVEL, AND INCIDENTAL EXPENSES</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Candidates shall propose remuneration based on their expertise. Upon receiving proposals, the PMU will evaluate the expert’s qualifications and project benchmarks to negotiate the consultant’s remuneration according to the project’s allocated budget.</w:t>
      </w:r>
    </w:p>
    <w:p w:rsidR="00D95260" w:rsidRPr="00D95260" w:rsidRDefault="00D95260" w:rsidP="00D95260">
      <w:pPr>
        <w:spacing w:before="120" w:after="120" w:line="380" w:lineRule="exact"/>
        <w:ind w:firstLine="567"/>
        <w:jc w:val="both"/>
        <w:rPr>
          <w:rFonts w:ascii="Times New Roman" w:hAnsi="Times New Roman" w:cs="Times New Roman"/>
          <w:b/>
          <w:sz w:val="25"/>
          <w:szCs w:val="25"/>
        </w:rPr>
      </w:pPr>
      <w:r w:rsidRPr="00D95260">
        <w:rPr>
          <w:rFonts w:ascii="Times New Roman" w:hAnsi="Times New Roman" w:cs="Times New Roman"/>
          <w:b/>
          <w:sz w:val="25"/>
          <w:szCs w:val="25"/>
        </w:rPr>
        <w:t>8. SELECTION METHOD</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The PMU will select the expert through a competitive selection process consistent with World Bank guidelines, Vietnamese laws, and the project implementation manual.</w:t>
      </w:r>
    </w:p>
    <w:p w:rsidR="00D95260" w:rsidRPr="00D95260" w:rsidRDefault="00D95260" w:rsidP="00D95260">
      <w:pPr>
        <w:spacing w:before="120" w:after="120" w:line="380" w:lineRule="exact"/>
        <w:ind w:firstLine="567"/>
        <w:jc w:val="both"/>
        <w:rPr>
          <w:rFonts w:ascii="Times New Roman" w:hAnsi="Times New Roman" w:cs="Times New Roman"/>
          <w:b/>
          <w:sz w:val="25"/>
          <w:szCs w:val="25"/>
        </w:rPr>
      </w:pPr>
      <w:r w:rsidRPr="00D95260">
        <w:rPr>
          <w:rFonts w:ascii="Times New Roman" w:hAnsi="Times New Roman" w:cs="Times New Roman"/>
          <w:b/>
          <w:sz w:val="25"/>
          <w:szCs w:val="25"/>
        </w:rPr>
        <w:t>9. APPLICATION PROCEDURE</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lastRenderedPageBreak/>
        <w:t xml:space="preserve">Applicants must submit a resume in English along with copies of relevant degrees to the email address bqldact.moj@gmail.com or submit hard copies directly to: Office of the PMU, Building N3, the Ministry of Justice, No. </w:t>
      </w:r>
      <w:r>
        <w:rPr>
          <w:rFonts w:ascii="Times New Roman" w:hAnsi="Times New Roman" w:cs="Times New Roman"/>
          <w:sz w:val="25"/>
          <w:szCs w:val="25"/>
        </w:rPr>
        <w:t>58-</w:t>
      </w:r>
      <w:r w:rsidRPr="00D95260">
        <w:rPr>
          <w:rFonts w:ascii="Times New Roman" w:hAnsi="Times New Roman" w:cs="Times New Roman"/>
          <w:sz w:val="25"/>
          <w:szCs w:val="25"/>
        </w:rPr>
        <w:t>60 Tran Phu, Ba Dinh, Hanoi. For more information, please contact Ms. Phan Thi Thu Ha at phone number 024.6273.9645 or email bqldact.moj@gmail.com.</w:t>
      </w:r>
    </w:p>
    <w:p w:rsidR="00D95260" w:rsidRPr="00D95260" w:rsidRDefault="00D95260" w:rsidP="00D95260">
      <w:pPr>
        <w:spacing w:before="120" w:after="120" w:line="380" w:lineRule="exact"/>
        <w:ind w:firstLine="567"/>
        <w:jc w:val="both"/>
        <w:rPr>
          <w:rFonts w:ascii="Times New Roman" w:hAnsi="Times New Roman" w:cs="Times New Roman"/>
          <w:sz w:val="25"/>
          <w:szCs w:val="25"/>
        </w:rPr>
      </w:pPr>
      <w:r w:rsidRPr="00D95260">
        <w:rPr>
          <w:rFonts w:ascii="Times New Roman" w:hAnsi="Times New Roman" w:cs="Times New Roman"/>
          <w:sz w:val="25"/>
          <w:szCs w:val="25"/>
        </w:rPr>
        <w:t xml:space="preserve">Application period: </w:t>
      </w:r>
      <w:r w:rsidRPr="00D95260">
        <w:rPr>
          <w:rFonts w:ascii="Times New Roman" w:eastAsia="Times New Roman" w:hAnsi="Times New Roman" w:cs="Times New Roman"/>
          <w:sz w:val="25"/>
          <w:szCs w:val="25"/>
        </w:rPr>
        <w:t>from 26</w:t>
      </w:r>
      <w:r w:rsidRPr="00D95260">
        <w:rPr>
          <w:rFonts w:ascii="Times New Roman" w:eastAsia="Times New Roman" w:hAnsi="Times New Roman" w:cs="Times New Roman"/>
          <w:sz w:val="25"/>
          <w:szCs w:val="25"/>
          <w:vertAlign w:val="superscript"/>
        </w:rPr>
        <w:t>th</w:t>
      </w:r>
      <w:r w:rsidRPr="00D95260">
        <w:rPr>
          <w:rFonts w:ascii="Times New Roman" w:eastAsia="Times New Roman" w:hAnsi="Times New Roman" w:cs="Times New Roman"/>
          <w:sz w:val="25"/>
          <w:szCs w:val="25"/>
        </w:rPr>
        <w:t xml:space="preserve"> August, 2025 to no later than 4pm, 5</w:t>
      </w:r>
      <w:r w:rsidRPr="00D95260">
        <w:rPr>
          <w:rFonts w:ascii="Times New Roman" w:eastAsia="Times New Roman" w:hAnsi="Times New Roman" w:cs="Times New Roman"/>
          <w:sz w:val="25"/>
          <w:szCs w:val="25"/>
          <w:vertAlign w:val="superscript"/>
        </w:rPr>
        <w:t>th</w:t>
      </w:r>
      <w:r w:rsidRPr="00D95260">
        <w:rPr>
          <w:rFonts w:ascii="Times New Roman" w:eastAsia="Times New Roman" w:hAnsi="Times New Roman" w:cs="Times New Roman"/>
          <w:sz w:val="25"/>
          <w:szCs w:val="25"/>
        </w:rPr>
        <w:t xml:space="preserve"> September, 2025 (GMT+7)</w:t>
      </w:r>
      <w:r w:rsidRPr="00D95260">
        <w:rPr>
          <w:rFonts w:ascii="Times New Roman" w:hAnsi="Times New Roman" w:cs="Times New Roman"/>
          <w:sz w:val="25"/>
          <w:szCs w:val="25"/>
        </w:rPr>
        <w:t>.</w:t>
      </w:r>
    </w:p>
    <w:p w:rsidR="00D95260" w:rsidRPr="00D95260" w:rsidRDefault="00D95260" w:rsidP="00D95260">
      <w:pPr>
        <w:spacing w:before="120" w:after="120" w:line="380" w:lineRule="exact"/>
        <w:ind w:firstLine="567"/>
        <w:jc w:val="both"/>
        <w:rPr>
          <w:rFonts w:ascii="Times New Roman" w:hAnsi="Times New Roman" w:cs="Times New Roman"/>
          <w:i/>
          <w:sz w:val="25"/>
          <w:szCs w:val="25"/>
        </w:rPr>
      </w:pPr>
      <w:r w:rsidRPr="00D95260">
        <w:rPr>
          <w:rFonts w:ascii="Times New Roman" w:hAnsi="Times New Roman" w:cs="Times New Roman"/>
          <w:i/>
          <w:sz w:val="25"/>
          <w:szCs w:val="25"/>
        </w:rPr>
        <w:t>Note: The PMU will not return submitted hard-copy applications.</w:t>
      </w:r>
    </w:p>
    <w:p w:rsidR="00D95260" w:rsidRPr="00D95260" w:rsidRDefault="00D95260" w:rsidP="00D95260">
      <w:pPr>
        <w:widowControl w:val="0"/>
        <w:spacing w:before="120" w:after="240"/>
        <w:jc w:val="center"/>
        <w:rPr>
          <w:rFonts w:ascii="Times New Roman" w:hAnsi="Times New Roman" w:cs="Times New Roman"/>
          <w:sz w:val="28"/>
          <w:szCs w:val="28"/>
          <w:lang w:val="nb-NO"/>
        </w:rPr>
      </w:pPr>
    </w:p>
    <w:p w:rsidR="00D95260" w:rsidRPr="00D95260" w:rsidRDefault="00D95260" w:rsidP="00D95260">
      <w:pPr>
        <w:widowControl w:val="0"/>
        <w:spacing w:before="120" w:after="120" w:line="380" w:lineRule="exact"/>
        <w:ind w:firstLine="510"/>
        <w:jc w:val="both"/>
        <w:rPr>
          <w:rFonts w:ascii="Times New Roman" w:hAnsi="Times New Roman" w:cs="Times New Roman"/>
          <w:i/>
          <w:iCs/>
          <w:sz w:val="25"/>
          <w:szCs w:val="25"/>
          <w:lang w:val="nb-NO"/>
        </w:rPr>
      </w:pPr>
    </w:p>
    <w:p w:rsidR="00D95260" w:rsidRPr="00D95260" w:rsidRDefault="00D95260" w:rsidP="00D95260">
      <w:pPr>
        <w:spacing w:before="240" w:after="240"/>
        <w:jc w:val="both"/>
        <w:rPr>
          <w:rFonts w:ascii="Times New Roman" w:hAnsi="Times New Roman" w:cs="Times New Roman"/>
          <w:b/>
          <w:sz w:val="25"/>
          <w:szCs w:val="25"/>
          <w:lang w:val="nb-NO"/>
        </w:rPr>
      </w:pPr>
    </w:p>
    <w:p w:rsidR="00D95260" w:rsidRPr="00D95260" w:rsidRDefault="00D95260" w:rsidP="00D95260">
      <w:pPr>
        <w:spacing w:after="240"/>
        <w:jc w:val="center"/>
        <w:rPr>
          <w:rFonts w:ascii="Times New Roman" w:hAnsi="Times New Roman" w:cs="Times New Roman"/>
          <w:i/>
          <w:sz w:val="25"/>
          <w:szCs w:val="25"/>
        </w:rPr>
      </w:pPr>
    </w:p>
    <w:p w:rsidR="00D95260" w:rsidRPr="00D95260" w:rsidRDefault="00D95260" w:rsidP="00D95260">
      <w:pPr>
        <w:spacing w:after="360"/>
        <w:jc w:val="center"/>
        <w:rPr>
          <w:rFonts w:ascii="Times New Roman" w:hAnsi="Times New Roman" w:cs="Times New Roman"/>
          <w:spacing w:val="-2"/>
          <w:sz w:val="25"/>
          <w:szCs w:val="25"/>
          <w:lang w:val="nb-NO"/>
        </w:rPr>
      </w:pPr>
    </w:p>
    <w:p w:rsidR="00D95260" w:rsidRPr="00D95260" w:rsidRDefault="00D95260" w:rsidP="00D95260">
      <w:pPr>
        <w:spacing w:before="240" w:after="240"/>
        <w:jc w:val="both"/>
        <w:rPr>
          <w:rFonts w:ascii="Times New Roman" w:hAnsi="Times New Roman" w:cs="Times New Roman"/>
          <w:b/>
          <w:sz w:val="25"/>
          <w:szCs w:val="25"/>
        </w:rPr>
      </w:pPr>
    </w:p>
    <w:p w:rsidR="009C4C64" w:rsidRDefault="009C4C64">
      <w:pPr>
        <w:rPr>
          <w:rFonts w:ascii="Times New Roman" w:hAnsi="Times New Roman" w:cs="Times New Roman"/>
        </w:rPr>
      </w:pPr>
    </w:p>
    <w:p w:rsidR="00D95260" w:rsidRDefault="00D95260">
      <w:pPr>
        <w:rPr>
          <w:rFonts w:ascii="Times New Roman" w:hAnsi="Times New Roman" w:cs="Times New Roman"/>
        </w:rPr>
      </w:pPr>
    </w:p>
    <w:p w:rsidR="00D95260" w:rsidRDefault="00D95260">
      <w:pPr>
        <w:rPr>
          <w:rFonts w:ascii="Times New Roman" w:hAnsi="Times New Roman" w:cs="Times New Roman"/>
        </w:rPr>
      </w:pPr>
    </w:p>
    <w:p w:rsidR="00D95260" w:rsidRDefault="00D95260">
      <w:pPr>
        <w:rPr>
          <w:rFonts w:ascii="Times New Roman" w:hAnsi="Times New Roman" w:cs="Times New Roman"/>
        </w:rPr>
      </w:pPr>
    </w:p>
    <w:p w:rsidR="00D95260" w:rsidRDefault="00D95260">
      <w:pPr>
        <w:rPr>
          <w:rFonts w:ascii="Times New Roman" w:hAnsi="Times New Roman" w:cs="Times New Roman"/>
        </w:rPr>
      </w:pPr>
    </w:p>
    <w:p w:rsidR="00D95260" w:rsidRDefault="00D95260">
      <w:pPr>
        <w:rPr>
          <w:rFonts w:ascii="Times New Roman" w:hAnsi="Times New Roman" w:cs="Times New Roman"/>
        </w:rPr>
      </w:pPr>
    </w:p>
    <w:p w:rsidR="00D95260" w:rsidRDefault="00D95260">
      <w:pPr>
        <w:rPr>
          <w:rFonts w:ascii="Times New Roman" w:hAnsi="Times New Roman" w:cs="Times New Roman"/>
        </w:rPr>
      </w:pPr>
    </w:p>
    <w:p w:rsidR="00D95260" w:rsidRPr="00D95260" w:rsidRDefault="00D95260">
      <w:pPr>
        <w:rPr>
          <w:rFonts w:ascii="Times New Roman" w:hAnsi="Times New Roman" w:cs="Times New Roman"/>
        </w:rPr>
      </w:pPr>
    </w:p>
    <w:sectPr w:rsidR="00D95260" w:rsidRPr="00D95260" w:rsidSect="0098305F">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260"/>
    <w:rsid w:val="000A1190"/>
    <w:rsid w:val="00642433"/>
    <w:rsid w:val="009C4C64"/>
    <w:rsid w:val="00D95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FF8FF-44DC-4C4D-B81A-1CC429A2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260"/>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5260"/>
    <w:rPr>
      <w:color w:val="0000FF"/>
      <w:u w:val="single"/>
    </w:rPr>
  </w:style>
  <w:style w:type="table" w:styleId="TableGrid">
    <w:name w:val="Table Grid"/>
    <w:basedOn w:val="TableNormal"/>
    <w:rsid w:val="00D9526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bqldact.moj@gmail.com" TargetMode="External"/><Relationship Id="rId10" Type="http://schemas.openxmlformats.org/officeDocument/2006/relationships/fontTable" Target="fontTable.xml"/><Relationship Id="rId4" Type="http://schemas.openxmlformats.org/officeDocument/2006/relationships/hyperlink" Target="mailto:bqldact.moj@gmail.com" TargetMode="External"/><Relationship Id="rId9" Type="http://schemas.openxmlformats.org/officeDocument/2006/relationships/image" Target="media/image4.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1C679B-5AD4-4DCF-B4FA-8108B4B0A979}"/>
</file>

<file path=customXml/itemProps2.xml><?xml version="1.0" encoding="utf-8"?>
<ds:datastoreItem xmlns:ds="http://schemas.openxmlformats.org/officeDocument/2006/customXml" ds:itemID="{8CFFA521-E4B6-4B3B-9903-4873AD65C369}"/>
</file>

<file path=customXml/itemProps3.xml><?xml version="1.0" encoding="utf-8"?>
<ds:datastoreItem xmlns:ds="http://schemas.openxmlformats.org/officeDocument/2006/customXml" ds:itemID="{E96B9338-23DC-4B07-ACBE-23D8666A0681}"/>
</file>

<file path=docProps/app.xml><?xml version="1.0" encoding="utf-8"?>
<Properties xmlns="http://schemas.openxmlformats.org/officeDocument/2006/extended-properties" xmlns:vt="http://schemas.openxmlformats.org/officeDocument/2006/docPropsVTypes">
  <Template>Normal</Template>
  <TotalTime>8</TotalTime>
  <Pages>8</Pages>
  <Words>2294</Words>
  <Characters>13077</Characters>
  <Application>Microsoft Office Word</Application>
  <DocSecurity>0</DocSecurity>
  <Lines>108</Lines>
  <Paragraphs>30</Paragraphs>
  <ScaleCrop>false</ScaleCrop>
  <Company>HP</Company>
  <LinksUpToDate>false</LinksUpToDate>
  <CharactersWithSpaces>15341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PPCuc</dc:creator>
  <cp:keywords/>
  <dc:description/>
  <cp:lastModifiedBy>PPCuc</cp:lastModifiedBy>
  <cp:revision>2</cp:revision>
  <dcterms:created xsi:type="dcterms:W3CDTF">2025-08-26T03:03:00Z</dcterms:created>
  <dcterms:modified xsi:type="dcterms:W3CDTF">2025-08-26T03:15:00Z</dcterms:modified>
</cp:coreProperties>
</file>